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172"/>
        <w:tblLayout w:type="fixed"/>
        <w:tblCellMar>
          <w:left w:type="dxa" w:w="30"/>
          <w:right w:type="dxa" w:w="30"/>
        </w:tblCellMar>
      </w:tblPr>
      <w:tblGrid>
        <w:gridCol w:w="3011"/>
        <w:gridCol w:w="8019"/>
        <w:gridCol w:w="1473"/>
        <w:gridCol w:w="369"/>
        <w:gridCol w:w="998"/>
        <w:gridCol w:w="111"/>
        <w:gridCol w:w="332"/>
        <w:gridCol w:w="688"/>
        <w:gridCol w:w="213"/>
        <w:gridCol w:w="156"/>
      </w:tblGrid>
      <w:tr>
        <w:trPr>
          <w:trHeight w:hRule="atLeast" w:val="246"/>
        </w:trPr>
        <w:tc>
          <w:tcPr>
            <w:tcW w:type="dxa" w:w="3011"/>
            <w:tcMar>
              <w:left w:type="dxa" w:w="30"/>
              <w:right w:type="dxa" w:w="30"/>
            </w:tcMar>
          </w:tcPr>
          <w:p w14:paraId="01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359"/>
            <w:gridSpan w:val="9"/>
            <w:vMerge w:val="restart"/>
            <w:tcMar>
              <w:left w:type="dxa" w:w="30"/>
              <w:right w:type="dxa" w:w="30"/>
            </w:tcMar>
          </w:tcPr>
          <w:p w14:paraId="02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1</w:t>
            </w:r>
          </w:p>
          <w:p w14:paraId="03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r>
              <w:rPr>
                <w:color w:val="000000"/>
              </w:rPr>
              <w:t xml:space="preserve"> решени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 xml:space="preserve"> Собрания депутатов </w:t>
            </w:r>
          </w:p>
          <w:p w14:paraId="04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Носовского сельского поселения</w:t>
            </w:r>
          </w:p>
          <w:p w14:paraId="05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"О бюджете  Носовского сельского поселения</w:t>
            </w:r>
          </w:p>
          <w:p w14:paraId="06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Неклиновского района</w:t>
            </w:r>
            <w:r>
              <w:rPr>
                <w:color w:val="000000"/>
              </w:rPr>
              <w:t xml:space="preserve"> на 2025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</w:t>
            </w:r>
          </w:p>
          <w:p w14:paraId="07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и на плановый период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</w:t>
            </w:r>
            <w:r>
              <w:rPr>
                <w:color w:val="000000"/>
              </w:rPr>
              <w:t>26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 20</w:t>
            </w:r>
            <w:r>
              <w:rPr>
                <w:color w:val="000000"/>
              </w:rPr>
              <w:t>27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годов</w:t>
            </w:r>
            <w:r>
              <w:rPr>
                <w:color w:val="000000"/>
              </w:rPr>
              <w:t>"</w:t>
            </w:r>
          </w:p>
        </w:tc>
      </w:tr>
      <w:tr>
        <w:trPr>
          <w:trHeight w:hRule="atLeast" w:val="246"/>
        </w:trPr>
        <w:tc>
          <w:tcPr>
            <w:tcW w:type="dxa" w:w="3011"/>
            <w:tcMar>
              <w:left w:type="dxa" w:w="30"/>
              <w:right w:type="dxa" w:w="30"/>
            </w:tcMar>
          </w:tcPr>
          <w:p w14:paraId="08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359"/>
            <w:gridSpan w:val="9"/>
            <w:vMerge w:val="continue"/>
            <w:tcMar>
              <w:left w:type="dxa" w:w="30"/>
              <w:right w:type="dxa" w:w="30"/>
            </w:tcMar>
          </w:tcPr>
          <w:p/>
        </w:tc>
      </w:tr>
      <w:tr>
        <w:trPr>
          <w:trHeight w:hRule="atLeast" w:val="246"/>
        </w:trPr>
        <w:tc>
          <w:tcPr>
            <w:tcW w:type="dxa" w:w="3011"/>
            <w:tcMar>
              <w:left w:type="dxa" w:w="30"/>
              <w:right w:type="dxa" w:w="30"/>
            </w:tcMar>
          </w:tcPr>
          <w:p w14:paraId="09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359"/>
            <w:gridSpan w:val="9"/>
            <w:vMerge w:val="continue"/>
            <w:tcMar>
              <w:left w:type="dxa" w:w="30"/>
              <w:right w:type="dxa" w:w="30"/>
            </w:tcMar>
          </w:tcPr>
          <w:p/>
        </w:tc>
      </w:tr>
      <w:tr>
        <w:trPr>
          <w:trHeight w:hRule="atLeast" w:val="246"/>
        </w:trPr>
        <w:tc>
          <w:tcPr>
            <w:tcW w:type="dxa" w:w="3011"/>
            <w:tcMar>
              <w:left w:type="dxa" w:w="30"/>
              <w:right w:type="dxa" w:w="30"/>
            </w:tcMar>
          </w:tcPr>
          <w:p w14:paraId="0A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359"/>
            <w:gridSpan w:val="9"/>
            <w:vMerge w:val="continue"/>
            <w:tcMar>
              <w:left w:type="dxa" w:w="30"/>
              <w:right w:type="dxa" w:w="30"/>
            </w:tcMar>
          </w:tcPr>
          <w:p/>
        </w:tc>
      </w:tr>
      <w:tr>
        <w:trPr>
          <w:trHeight w:hRule="atLeast" w:val="246"/>
        </w:trPr>
        <w:tc>
          <w:tcPr>
            <w:tcW w:type="dxa" w:w="3011"/>
            <w:tcMar>
              <w:left w:type="dxa" w:w="30"/>
              <w:right w:type="dxa" w:w="30"/>
            </w:tcMar>
          </w:tcPr>
          <w:p w14:paraId="0B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12359"/>
            <w:gridSpan w:val="9"/>
            <w:vMerge w:val="continue"/>
            <w:tcMar>
              <w:left w:type="dxa" w:w="30"/>
              <w:right w:type="dxa" w:w="30"/>
            </w:tcMar>
          </w:tcPr>
          <w:p/>
        </w:tc>
      </w:tr>
      <w:tr>
        <w:trPr>
          <w:trHeight w:hRule="atLeast" w:val="802"/>
        </w:trPr>
        <w:tc>
          <w:tcPr>
            <w:tcW w:type="dxa" w:w="15001"/>
            <w:gridSpan w:val="8"/>
            <w:tcMar>
              <w:left w:type="dxa" w:w="30"/>
              <w:right w:type="dxa" w:w="30"/>
            </w:tcMar>
          </w:tcPr>
          <w:p w14:paraId="0C000000">
            <w:pPr>
              <w:ind/>
              <w:jc w:val="center"/>
              <w:rPr>
                <w:b w:val="1"/>
                <w:color w:val="000000"/>
                <w:sz w:val="28"/>
              </w:rPr>
            </w:pPr>
          </w:p>
          <w:p w14:paraId="0D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Объем поступлений доходов бюджета Носовского сельского поселения </w:t>
            </w:r>
            <w:r>
              <w:rPr>
                <w:b w:val="1"/>
                <w:color w:val="000000"/>
                <w:sz w:val="28"/>
              </w:rPr>
              <w:t>Неклиновского района</w:t>
            </w:r>
            <w:r>
              <w:rPr>
                <w:b w:val="1"/>
                <w:color w:val="000000"/>
                <w:sz w:val="28"/>
              </w:rPr>
              <w:t xml:space="preserve"> </w:t>
            </w:r>
            <w:r>
              <w:rPr>
                <w:b w:val="1"/>
                <w:color w:val="000000"/>
                <w:sz w:val="28"/>
              </w:rPr>
              <w:t>на 20</w:t>
            </w:r>
            <w:r>
              <w:rPr>
                <w:b w:val="1"/>
                <w:color w:val="000000"/>
                <w:sz w:val="28"/>
              </w:rPr>
              <w:t>25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  <w:p w14:paraId="0E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 xml:space="preserve"> и на плановый период 20</w:t>
            </w:r>
            <w:r>
              <w:rPr>
                <w:b w:val="1"/>
                <w:color w:val="000000"/>
                <w:sz w:val="28"/>
              </w:rPr>
              <w:t>26</w:t>
            </w:r>
            <w:r>
              <w:rPr>
                <w:b w:val="1"/>
                <w:color w:val="000000"/>
                <w:sz w:val="28"/>
              </w:rPr>
              <w:t xml:space="preserve"> и 2027</w:t>
            </w:r>
            <w:r>
              <w:rPr>
                <w:b w:val="1"/>
                <w:color w:val="000000"/>
                <w:sz w:val="28"/>
              </w:rPr>
              <w:t xml:space="preserve"> </w:t>
            </w:r>
            <w:r>
              <w:rPr>
                <w:b w:val="1"/>
                <w:color w:val="000000"/>
                <w:sz w:val="28"/>
              </w:rPr>
              <w:t>годов</w:t>
            </w:r>
          </w:p>
        </w:tc>
        <w:tc>
          <w:tcPr>
            <w:tcW w:type="dxa" w:w="213"/>
            <w:tcMar>
              <w:left w:type="dxa" w:w="30"/>
              <w:right w:type="dxa" w:w="30"/>
            </w:tcMar>
          </w:tcPr>
          <w:p w14:paraId="0F000000"/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10000000"/>
        </w:tc>
      </w:tr>
      <w:tr>
        <w:trPr>
          <w:trHeight w:hRule="atLeast" w:val="421"/>
        </w:trPr>
        <w:tc>
          <w:tcPr>
            <w:tcW w:type="dxa" w:w="3011"/>
            <w:tcMar>
              <w:left w:type="dxa" w:w="30"/>
              <w:right w:type="dxa" w:w="30"/>
            </w:tcMar>
          </w:tcPr>
          <w:p w14:paraId="11000000">
            <w:pPr>
              <w:ind/>
              <w:jc w:val="right"/>
              <w:rPr>
                <w:color w:val="000000"/>
                <w:sz w:val="28"/>
              </w:rPr>
            </w:pPr>
          </w:p>
          <w:p w14:paraId="120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9492"/>
            <w:gridSpan w:val="2"/>
            <w:tcMar>
              <w:left w:type="dxa" w:w="30"/>
              <w:right w:type="dxa" w:w="30"/>
            </w:tcMar>
          </w:tcPr>
          <w:p w14:paraId="1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  <w:tc>
          <w:tcPr>
            <w:tcW w:type="dxa" w:w="1478"/>
            <w:gridSpan w:val="3"/>
            <w:tcMar>
              <w:left w:type="dxa" w:w="30"/>
              <w:right w:type="dxa" w:w="30"/>
            </w:tcMar>
          </w:tcPr>
          <w:p w14:paraId="14000000">
            <w:pPr>
              <w:ind w:firstLine="0" w:left="1812" w:right="-1448"/>
              <w:jc w:val="right"/>
              <w:rPr>
                <w:b w:val="1"/>
                <w:color w:val="000000"/>
                <w:sz w:val="28"/>
              </w:rPr>
            </w:pPr>
          </w:p>
          <w:p w14:paraId="15000000">
            <w:pPr>
              <w:ind w:firstLine="0" w:left="1812" w:right="-1448"/>
              <w:jc w:val="right"/>
              <w:rPr>
                <w:b w:val="1"/>
                <w:color w:val="000000"/>
                <w:sz w:val="28"/>
              </w:rPr>
            </w:pPr>
          </w:p>
        </w:tc>
        <w:tc>
          <w:tcPr>
            <w:tcW w:type="dxa" w:w="1020"/>
            <w:gridSpan w:val="2"/>
            <w:tcMar>
              <w:left w:type="dxa" w:w="30"/>
              <w:right w:type="dxa" w:w="30"/>
            </w:tcMar>
          </w:tcPr>
          <w:p w14:paraId="160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213"/>
            <w:tcMar>
              <w:left w:type="dxa" w:w="30"/>
              <w:right w:type="dxa" w:w="30"/>
            </w:tcMar>
          </w:tcPr>
          <w:p w14:paraId="17000000"/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18000000"/>
        </w:tc>
      </w:tr>
      <w:tr>
        <w:trPr>
          <w:trHeight w:hRule="atLeast" w:val="24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9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A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Наименование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B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2025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C000000">
            <w:pPr>
              <w:ind w:firstLine="1701" w:left="-1731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2026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D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2027</w:t>
            </w:r>
            <w:r>
              <w:rPr>
                <w:b w:val="1"/>
                <w:color w:val="000000"/>
                <w:sz w:val="28"/>
              </w:rPr>
              <w:t xml:space="preserve"> год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1E000000"/>
        </w:tc>
      </w:tr>
      <w:tr>
        <w:trPr>
          <w:trHeight w:hRule="atLeast" w:val="24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1F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0000000">
            <w:pPr>
              <w:ind w:firstLine="30" w:left="-30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2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1000000">
            <w:pPr>
              <w:ind w:firstLine="30" w:left="-30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2000000">
            <w:pPr>
              <w:ind w:firstLine="30" w:left="-30"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4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3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5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24000000"/>
        </w:tc>
      </w:tr>
      <w:tr>
        <w:trPr>
          <w:trHeight w:hRule="atLeast" w:val="244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5000000">
            <w:pPr>
              <w:rPr>
                <w:color w:val="000000"/>
                <w:sz w:val="28"/>
              </w:rPr>
            </w:pP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6000000">
            <w:pPr>
              <w:ind w:firstLine="30" w:left="-3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ВСЕГО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7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19923,0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8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19610,2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18334,2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2A000000"/>
        </w:tc>
      </w:tr>
      <w:tr>
        <w:trPr>
          <w:trHeight w:hRule="atLeast" w:val="24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B000000">
            <w:pPr>
              <w:rPr>
                <w:sz w:val="28"/>
              </w:rPr>
            </w:pPr>
            <w:r>
              <w:rPr>
                <w:sz w:val="28"/>
              </w:rPr>
              <w:t xml:space="preserve"> 1 00 00</w:t>
            </w:r>
            <w:r>
              <w:rPr>
                <w:sz w:val="28"/>
              </w:rPr>
              <w:t>000 00 0000 000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C000000">
            <w:pPr>
              <w:rPr>
                <w:sz w:val="28"/>
              </w:rPr>
            </w:pPr>
            <w:r>
              <w:rPr>
                <w:sz w:val="28"/>
              </w:rPr>
              <w:t xml:space="preserve">НАЛОГОВЫЕ И НЕНАЛОГОВЫЕ ДОХОДЫ 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D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12750,8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E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13661,8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2F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14516,8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30000000"/>
        </w:tc>
      </w:tr>
      <w:tr>
        <w:trPr>
          <w:trHeight w:hRule="atLeast" w:val="230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1000000">
            <w:pPr>
              <w:rPr>
                <w:sz w:val="28"/>
              </w:rPr>
            </w:pPr>
            <w:r>
              <w:rPr>
                <w:sz w:val="28"/>
              </w:rPr>
              <w:t xml:space="preserve"> 1 01 00000 00 0000 000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2000000">
            <w:pPr>
              <w:rPr>
                <w:sz w:val="28"/>
              </w:rPr>
            </w:pPr>
            <w:r>
              <w:rPr>
                <w:sz w:val="28"/>
              </w:rPr>
              <w:t>НАЛОГИ НА ПРИБЫЛЬ, ДОХОДЫ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3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2845,8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4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2959,6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5000000">
            <w:pPr>
              <w:ind/>
              <w:jc w:val="right"/>
            </w:pPr>
            <w:r>
              <w:rPr>
                <w:color w:val="000000"/>
                <w:sz w:val="28"/>
              </w:rPr>
              <w:t>3077,9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36000000"/>
        </w:tc>
      </w:tr>
      <w:tr>
        <w:trPr>
          <w:trHeight w:hRule="atLeast" w:val="199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7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01 02000 01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8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доходы физических лиц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9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2845,8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A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2959,6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3077,9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3C000000"/>
        </w:tc>
      </w:tr>
      <w:tr>
        <w:trPr>
          <w:trHeight w:hRule="atLeast" w:val="738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D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01 02010 01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E000000">
            <w:pPr>
              <w:ind/>
              <w:jc w:val="both"/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instrText>HYPERLINK "https://login.consultant.ru/link/?req=doc&amp;base=LAW&amp;n=463356&amp;dst=3019"</w:instrTex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статьями 227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instrText>HYPERLINK "https://login.consultant.ru/link/?req=doc&amp;base=LAW&amp;n=463356&amp;dst=10877"</w:instrTex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227</w:t>
            </w:r>
            <w:r>
              <w:rPr>
                <w:rFonts w:ascii="Times New Roman" w:hAnsi="Times New Roman"/>
                <w:color w:themeColor="text1" w:val="000000"/>
                <w:sz w:val="28"/>
                <w:vertAlign w:val="superscript"/>
              </w:rPr>
              <w:t>1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и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begin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instrText>HYPERLINK "https://login.consultant.ru/link/?req=doc&amp;base=LAW&amp;n=463356&amp;dst=101491"</w:instrTex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separate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228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fldChar w:fldCharType="end"/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на доходы физических лиц в отношении доходов от долевого участия в организации, полученных физическим лицом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, не являющимся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налоговым резидентом Российской Федерации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,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в виде дивидендов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3F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2845,8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0000000">
            <w:pPr>
              <w:ind w:firstLine="30" w:left="-30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2959,6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1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3077,9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42000000"/>
        </w:tc>
      </w:tr>
      <w:tr>
        <w:trPr>
          <w:trHeight w:hRule="atLeast" w:val="24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3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05 00000 00 0000 000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4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НАЛОГИ НА СОВОКУПНЫЙ ДОХОД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7420,0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8160,5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8897,1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48000000"/>
        </w:tc>
      </w:tr>
      <w:tr>
        <w:trPr>
          <w:trHeight w:hRule="atLeast" w:val="303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9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1 05 03000 01 0000 110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A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Единый сельскохозяйственный налог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7420,0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8160,5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8897,1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4E000000"/>
        </w:tc>
      </w:tr>
      <w:tr>
        <w:trPr>
          <w:trHeight w:hRule="atLeast" w:val="275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4F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1 05 03010 01 0000 110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0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Единый сельскохозяйственный налог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1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7420,0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8160,5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8897,1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54000000"/>
        </w:tc>
      </w:tr>
      <w:tr>
        <w:trPr>
          <w:trHeight w:hRule="atLeast" w:val="24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5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06 00000 00</w:t>
            </w:r>
            <w:r>
              <w:rPr>
                <w:color w:val="000000"/>
                <w:sz w:val="28"/>
              </w:rPr>
              <w:t xml:space="preserve"> 0000 000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6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НАЛОГИ НА ИМУЩЕСТВО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2481,4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2538,0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2538,0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5A000000"/>
        </w:tc>
      </w:tr>
      <w:tr>
        <w:trPr>
          <w:trHeight w:hRule="atLeast" w:val="24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B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06 01000 00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C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имущество физических лиц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246,4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303,0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5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303,0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60000000"/>
        </w:tc>
      </w:tr>
      <w:tr>
        <w:trPr>
          <w:trHeight w:hRule="atLeast" w:val="903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1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06 01030 10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2000000">
            <w:pPr>
              <w:ind w:right="537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Налог на имущество физических лиц, взимаемый по ставкам, применяемым  к  объектам налогообложения, расположенным в границах</w:t>
            </w:r>
            <w:r>
              <w:rPr>
                <w:color w:val="000000"/>
                <w:sz w:val="28"/>
              </w:rPr>
              <w:t xml:space="preserve"> сельских</w:t>
            </w:r>
            <w:r>
              <w:rPr>
                <w:color w:val="000000"/>
                <w:sz w:val="28"/>
              </w:rPr>
              <w:t xml:space="preserve"> поселений 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246,4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303,0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303,0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66000000"/>
        </w:tc>
      </w:tr>
      <w:tr>
        <w:trPr>
          <w:trHeight w:hRule="atLeast" w:val="24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7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1 06 06000 00 0000 110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8000000">
            <w:pPr>
              <w:ind w:right="-30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Земельный налог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2235,0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2235,0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2235,0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6C000000"/>
        </w:tc>
      </w:tr>
      <w:tr>
        <w:trPr>
          <w:trHeight w:hRule="atLeast" w:val="362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bottom"/>
          </w:tcPr>
          <w:p w14:paraId="6D000000">
            <w:pPr>
              <w:pStyle w:val="Style_2"/>
              <w:spacing w:after="195" w:before="0" w:line="240" w:lineRule="atLeast"/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1 06 06030 00 0000 110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bottom"/>
          </w:tcPr>
          <w:p w14:paraId="6E000000">
            <w:pPr>
              <w:pStyle w:val="Style_2"/>
              <w:spacing w:after="195" w:before="0" w:line="240" w:lineRule="atLeast"/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Земельный налог с организаций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6F000000">
            <w:pPr>
              <w:ind/>
              <w:jc w:val="right"/>
            </w:pPr>
            <w:r>
              <w:rPr>
                <w:color w:val="000000"/>
                <w:sz w:val="28"/>
              </w:rPr>
              <w:t>509,0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0000000">
            <w:pPr>
              <w:ind/>
              <w:jc w:val="right"/>
            </w:pPr>
            <w:r>
              <w:rPr>
                <w:color w:val="000000"/>
                <w:sz w:val="28"/>
              </w:rPr>
              <w:t>509,0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1000000">
            <w:pPr>
              <w:ind/>
              <w:jc w:val="right"/>
            </w:pPr>
            <w:r>
              <w:rPr>
                <w:color w:val="000000"/>
                <w:sz w:val="28"/>
              </w:rPr>
              <w:t>509,0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72000000"/>
        </w:tc>
      </w:tr>
      <w:tr>
        <w:trPr>
          <w:trHeight w:hRule="atLeast" w:val="685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3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1 06 06033 10 0000 110 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5000000">
            <w:pPr>
              <w:ind/>
              <w:jc w:val="right"/>
            </w:pPr>
            <w:r>
              <w:rPr>
                <w:color w:val="000000"/>
                <w:sz w:val="28"/>
              </w:rPr>
              <w:t>509,0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6000000">
            <w:pPr>
              <w:ind/>
              <w:jc w:val="right"/>
            </w:pPr>
            <w:r>
              <w:rPr>
                <w:color w:val="000000"/>
                <w:sz w:val="28"/>
              </w:rPr>
              <w:t>509,0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7000000">
            <w:pPr>
              <w:ind/>
              <w:jc w:val="right"/>
            </w:pPr>
            <w:r>
              <w:rPr>
                <w:color w:val="000000"/>
                <w:sz w:val="28"/>
              </w:rPr>
              <w:t>509,0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78000000"/>
        </w:tc>
      </w:tr>
      <w:tr>
        <w:trPr>
          <w:trHeight w:hRule="atLeast" w:val="255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9000000">
            <w:pPr>
              <w:rPr>
                <w:color w:val="000000"/>
                <w:sz w:val="28"/>
              </w:rPr>
            </w:pPr>
            <w:r>
              <w:rPr>
                <w:sz w:val="28"/>
              </w:rPr>
              <w:t xml:space="preserve"> 1 06 06040 00 0000 110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A000000">
            <w:pPr>
              <w:ind/>
              <w:jc w:val="both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Земельный налог с физических лиц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B000000">
            <w:pPr>
              <w:ind/>
              <w:jc w:val="right"/>
            </w:pPr>
            <w:r>
              <w:rPr>
                <w:color w:val="000000"/>
                <w:sz w:val="28"/>
              </w:rPr>
              <w:t>1726,0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C000000">
            <w:pPr>
              <w:ind/>
              <w:jc w:val="right"/>
            </w:pPr>
            <w:r>
              <w:rPr>
                <w:color w:val="000000"/>
                <w:sz w:val="28"/>
              </w:rPr>
              <w:t>1726</w:t>
            </w:r>
            <w:r>
              <w:rPr>
                <w:color w:val="000000"/>
                <w:sz w:val="28"/>
              </w:rPr>
              <w:t>,0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D000000">
            <w:pPr>
              <w:ind/>
              <w:jc w:val="right"/>
            </w:pPr>
            <w:r>
              <w:rPr>
                <w:color w:val="000000"/>
                <w:sz w:val="28"/>
              </w:rPr>
              <w:t>1726,</w:t>
            </w: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7E000000"/>
        </w:tc>
      </w:tr>
      <w:tr>
        <w:trPr>
          <w:trHeight w:hRule="atLeast" w:val="642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7F000000">
            <w:pPr>
              <w:rPr>
                <w:sz w:val="28"/>
              </w:rPr>
            </w:pPr>
            <w:r>
              <w:rPr>
                <w:sz w:val="28"/>
              </w:rPr>
              <w:t xml:space="preserve"> 1 06 06043 10 0000 110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0000000">
            <w:pPr>
              <w:ind w:right="25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1000000">
            <w:pPr>
              <w:ind/>
              <w:jc w:val="right"/>
            </w:pPr>
            <w:r>
              <w:rPr>
                <w:color w:val="000000"/>
                <w:sz w:val="28"/>
              </w:rPr>
              <w:t>1726,0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2000000">
            <w:pPr>
              <w:ind/>
              <w:jc w:val="right"/>
            </w:pPr>
            <w:r>
              <w:rPr>
                <w:color w:val="000000"/>
                <w:sz w:val="28"/>
              </w:rPr>
              <w:t>1726,0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3000000">
            <w:pPr>
              <w:ind/>
              <w:jc w:val="right"/>
            </w:pPr>
            <w:r>
              <w:rPr>
                <w:color w:val="000000"/>
                <w:sz w:val="28"/>
              </w:rPr>
              <w:t>1726</w:t>
            </w:r>
            <w:r>
              <w:rPr>
                <w:color w:val="000000"/>
                <w:sz w:val="28"/>
              </w:rPr>
              <w:t>,0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84000000"/>
        </w:tc>
      </w:tr>
      <w:tr>
        <w:trPr>
          <w:trHeight w:hRule="atLeast" w:val="24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5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 1 08 00000 00 0000 000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6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ГОСУДАРСТВЕННАЯ ПОШЛИНА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3,3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3,4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3,5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8A000000"/>
        </w:tc>
      </w:tr>
      <w:tr>
        <w:trPr>
          <w:trHeight w:hRule="atLeast" w:val="810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B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1 08 04000 01 0000 110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C000000">
            <w:pPr>
              <w:ind w:right="254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3,3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3,4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8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3,5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90000000"/>
        </w:tc>
      </w:tr>
      <w:tr>
        <w:trPr>
          <w:trHeight w:hRule="atLeast" w:val="998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1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1 08 04020 01 0000 110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2000000">
            <w:pPr>
              <w:ind w:right="254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3,3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3,4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3,5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96000000"/>
        </w:tc>
      </w:tr>
      <w:tr>
        <w:trPr>
          <w:trHeight w:hRule="atLeast" w:val="366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7000000">
            <w:pPr>
              <w:rPr>
                <w:sz w:val="28"/>
              </w:rPr>
            </w:pPr>
            <w:r>
              <w:rPr>
                <w:sz w:val="28"/>
              </w:rPr>
              <w:t>1 16 00000 00 0000 000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8000000">
            <w:pPr>
              <w:rPr>
                <w:sz w:val="28"/>
              </w:rPr>
            </w:pPr>
            <w:r>
              <w:rPr>
                <w:sz w:val="28"/>
              </w:rPr>
              <w:t>ШТРАФЫ, САНКЦИИ, ВОЗМЕЩЕНИЕ УЩЕРБА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  <w:r>
              <w:rPr>
                <w:color w:val="000000"/>
                <w:sz w:val="28"/>
              </w:rPr>
              <w:t>,3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  <w:r>
              <w:rPr>
                <w:color w:val="000000"/>
                <w:sz w:val="28"/>
              </w:rPr>
              <w:t>,3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  <w:r>
              <w:rPr>
                <w:color w:val="000000"/>
                <w:sz w:val="28"/>
              </w:rPr>
              <w:t>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9C000000"/>
        </w:tc>
      </w:tr>
      <w:tr>
        <w:trPr>
          <w:trHeight w:hRule="atLeast" w:val="645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D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222222"/>
                <w:sz w:val="28"/>
                <w:highlight w:val="white"/>
              </w:rPr>
              <w:t>1 16 02000 02 0000 140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E000000">
            <w:pPr>
              <w:ind w:right="254"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Административные штрафы, установленные законами субъектов Российской Федерации об администрати</w:t>
            </w:r>
            <w:r>
              <w:rPr>
                <w:sz w:val="28"/>
                <w:highlight w:val="white"/>
              </w:rPr>
              <w:t>вных правонарушениях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9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1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A2000000"/>
        </w:tc>
      </w:tr>
      <w:tr>
        <w:trPr>
          <w:trHeight w:hRule="atLeast" w:val="402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3000000">
            <w:pPr>
              <w:rPr>
                <w:sz w:val="28"/>
              </w:rPr>
            </w:pPr>
            <w:r>
              <w:rPr>
                <w:sz w:val="28"/>
                <w:highlight w:val="white"/>
              </w:rPr>
              <w:t>1 16 02020 02 0000 140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4000000">
            <w:pPr>
              <w:ind w:right="254"/>
              <w:jc w:val="both"/>
              <w:rPr>
                <w:sz w:val="28"/>
              </w:rPr>
            </w:pPr>
            <w:r>
              <w:rPr>
                <w:sz w:val="28"/>
                <w:highlight w:val="white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0,3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A8000000"/>
        </w:tc>
      </w:tr>
      <w:tr>
        <w:trPr>
          <w:trHeight w:hRule="atLeast" w:val="273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A9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2 00 00000 00 0000 000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AA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БЕЗВОЗМЕЗДНЫЕ ПОСТУПЛЕНИЯ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B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7172,2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C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5948,4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AD000000">
            <w:pPr>
              <w:ind/>
              <w:jc w:val="right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3817,4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AE000000"/>
        </w:tc>
      </w:tr>
      <w:tr>
        <w:trPr>
          <w:trHeight w:hRule="atLeast" w:val="491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AF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2 02 00000 00 0000 000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B0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1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7172,2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5948,4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3817,2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B4000000"/>
        </w:tc>
      </w:tr>
      <w:tr>
        <w:trPr>
          <w:trHeight w:hRule="atLeast" w:val="491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B5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2 02 10000 00 0000 15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B6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Дотации бюджетам бюджетной системы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7172,2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5948,4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B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3817,2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BA000000"/>
        </w:tc>
      </w:tr>
      <w:tr>
        <w:trPr>
          <w:trHeight w:hRule="atLeast" w:val="822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  <w:vAlign w:val="center"/>
          </w:tcPr>
          <w:p w14:paraId="B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2 02 1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0 0000 150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  <w:vAlign w:val="center"/>
          </w:tcPr>
          <w:p w14:paraId="BC000000">
            <w:pPr>
              <w:ind w:right="254"/>
              <w:jc w:val="both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B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648,2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B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B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C0000000"/>
        </w:tc>
      </w:tr>
      <w:tr>
        <w:trPr>
          <w:trHeight w:hRule="atLeast" w:val="491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  <w:vAlign w:val="center"/>
          </w:tcPr>
          <w:p w14:paraId="C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2 02 1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10 0000 150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  <w:vAlign w:val="center"/>
          </w:tcPr>
          <w:p w14:paraId="C2000000">
            <w:pPr>
              <w:ind w:right="254"/>
              <w:jc w:val="both"/>
              <w:rPr>
                <w:sz w:val="28"/>
              </w:rPr>
            </w:pPr>
            <w:r>
              <w:rPr>
                <w:color w:val="000000"/>
                <w:sz w:val="28"/>
                <w:highlight w:val="white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C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648,2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C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C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C6000000"/>
        </w:tc>
      </w:tr>
      <w:tr>
        <w:trPr>
          <w:trHeight w:hRule="atLeast" w:val="942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  <w:vAlign w:val="center"/>
          </w:tcPr>
          <w:p w14:paraId="C7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2 02 16</w:t>
            </w:r>
            <w:r>
              <w:rPr>
                <w:sz w:val="28"/>
              </w:rPr>
              <w:t>001 00 0000 150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  <w:vAlign w:val="center"/>
          </w:tcPr>
          <w:p w14:paraId="C8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Дотации на выравнивание бюджетной обеспеченности из бюджетов муниципальных районов, городских округов  с внутригородским делением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C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6123,0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C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5510,7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C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3817,2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CC000000"/>
        </w:tc>
      </w:tr>
      <w:tr>
        <w:trPr>
          <w:trHeight w:hRule="atLeast" w:val="942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30"/>
              <w:bottom w:type="dxa" w:w="0"/>
              <w:right w:type="dxa" w:w="30"/>
            </w:tcMar>
            <w:vAlign w:val="center"/>
          </w:tcPr>
          <w:p w14:paraId="CD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2 02 1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001 10 0000 150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30"/>
              <w:bottom w:type="dxa" w:w="0"/>
              <w:right w:type="dxa" w:w="30"/>
            </w:tcMar>
            <w:vAlign w:val="center"/>
          </w:tcPr>
          <w:p w14:paraId="CE000000">
            <w:pPr>
              <w:ind w:right="254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 из бюджет</w:t>
            </w:r>
            <w:r>
              <w:rPr>
                <w:sz w:val="28"/>
              </w:rPr>
              <w:t>ов муниципальных районов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C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6123,0</w:t>
            </w:r>
          </w:p>
          <w:p w14:paraId="D00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D1000000">
            <w:pPr>
              <w:ind/>
              <w:jc w:val="right"/>
            </w:pPr>
            <w:r>
              <w:rPr>
                <w:color w:val="000000"/>
                <w:sz w:val="28"/>
              </w:rPr>
              <w:t>5510,7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30"/>
              <w:bottom w:type="dxa" w:w="0"/>
              <w:right w:type="dxa" w:w="30"/>
            </w:tcMar>
          </w:tcPr>
          <w:p w14:paraId="D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3817,2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D3000000"/>
        </w:tc>
      </w:tr>
      <w:tr>
        <w:trPr>
          <w:trHeight w:hRule="atLeast" w:val="491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4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2 02 30000 00 0000 15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5000000">
            <w:pPr>
              <w:ind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Субвенции бюджетам бюджетной системы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6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401,0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7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437,7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D9000000"/>
        </w:tc>
      </w:tr>
      <w:tr>
        <w:trPr>
          <w:trHeight w:hRule="atLeast" w:val="491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A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2 02 30024 00 0000 15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DB000000">
            <w:pPr>
              <w:ind w:right="254"/>
              <w:jc w:val="both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C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D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D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DF000000"/>
        </w:tc>
      </w:tr>
      <w:tr>
        <w:trPr>
          <w:trHeight w:hRule="atLeast" w:val="491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0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2 02 30024 10 0000 15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1000000">
            <w:pPr>
              <w:ind w:right="254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2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0,2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E5000000"/>
        </w:tc>
      </w:tr>
      <w:tr>
        <w:trPr>
          <w:trHeight w:hRule="atLeast" w:val="351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6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2 02 35118 00 0000 15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7000000">
            <w:pPr>
              <w:ind w:right="254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400,8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437,5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EB000000"/>
        </w:tc>
      </w:tr>
      <w:tr>
        <w:trPr>
          <w:trHeight w:hRule="atLeast" w:val="592"/>
        </w:trPr>
        <w:tc>
          <w:tcPr>
            <w:tcW w:type="dxa" w:w="3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C000000">
            <w:pPr>
              <w:ind/>
              <w:jc w:val="center"/>
              <w:rPr>
                <w:rFonts w:ascii="Arial" w:hAnsi="Arial"/>
                <w:color w:val="000000"/>
                <w:sz w:val="28"/>
              </w:rPr>
            </w:pPr>
            <w:r>
              <w:rPr>
                <w:sz w:val="28"/>
              </w:rPr>
              <w:t>2 02 35118 10 0000 15</w:t>
            </w:r>
            <w:r>
              <w:rPr>
                <w:sz w:val="28"/>
              </w:rPr>
              <w:t>0</w:t>
            </w:r>
          </w:p>
        </w:tc>
        <w:tc>
          <w:tcPr>
            <w:tcW w:type="dxa" w:w="8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  <w:vAlign w:val="center"/>
          </w:tcPr>
          <w:p w14:paraId="ED000000">
            <w:pPr>
              <w:ind w:right="254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type="dxa" w:w="14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400,8</w:t>
            </w:r>
          </w:p>
        </w:tc>
        <w:tc>
          <w:tcPr>
            <w:tcW w:type="dxa" w:w="13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E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437,5</w:t>
            </w:r>
          </w:p>
        </w:tc>
        <w:tc>
          <w:tcPr>
            <w:tcW w:type="dxa" w:w="134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30"/>
              <w:right w:type="dxa" w:w="30"/>
            </w:tcMar>
          </w:tcPr>
          <w:p w14:paraId="F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</w:t>
            </w:r>
          </w:p>
          <w:p w14:paraId="F1000000">
            <w:pPr>
              <w:ind/>
              <w:jc w:val="right"/>
              <w:rPr>
                <w:color w:val="000000"/>
                <w:sz w:val="28"/>
              </w:rPr>
            </w:pPr>
          </w:p>
        </w:tc>
        <w:tc>
          <w:tcPr>
            <w:tcW w:type="dxa" w:w="156"/>
            <w:tcMar>
              <w:left w:type="dxa" w:w="30"/>
              <w:right w:type="dxa" w:w="30"/>
            </w:tcMar>
          </w:tcPr>
          <w:p w14:paraId="F2000000"/>
        </w:tc>
      </w:tr>
    </w:tbl>
    <w:p w14:paraId="F3000000"/>
    <w:sectPr>
      <w:pgSz w:h="11906" w:orient="landscape" w:w="16838"/>
      <w:pgMar w:bottom="567" w:footer="709" w:gutter="0" w:header="709" w:left="567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rFonts w:ascii="Times New Roman" w:hAnsi="Times New Roman"/>
      <w:sz w:val="24"/>
    </w:rPr>
  </w:style>
  <w:style w:default="1" w:styleId="Style_3_ch" w:type="character">
    <w:name w:val="Normal"/>
    <w:link w:val="Style_3"/>
    <w:rPr>
      <w:rFonts w:ascii="Times New Roman" w:hAnsi="Times New Roman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copyright-info"/>
    <w:basedOn w:val="Style_3"/>
    <w:link w:val="Style_8_ch"/>
    <w:pPr>
      <w:spacing w:afterAutospacing="on" w:beforeAutospacing="on"/>
      <w:ind/>
    </w:pPr>
  </w:style>
  <w:style w:styleId="Style_8_ch" w:type="character">
    <w:name w:val="copyright-info"/>
    <w:basedOn w:val="Style_3_ch"/>
    <w:link w:val="Style_8"/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Знак1"/>
    <w:basedOn w:val="Style_3"/>
    <w:link w:val="Style_10_ch"/>
    <w:pPr>
      <w:spacing w:afterAutospacing="on" w:beforeAutospacing="on"/>
      <w:ind/>
    </w:pPr>
    <w:rPr>
      <w:rFonts w:ascii="Tahoma" w:hAnsi="Tahoma"/>
      <w:sz w:val="20"/>
    </w:rPr>
  </w:style>
  <w:style w:styleId="Style_10_ch" w:type="character">
    <w:name w:val="Знак1"/>
    <w:basedOn w:val="Style_3_ch"/>
    <w:link w:val="Style_10"/>
    <w:rPr>
      <w:rFonts w:ascii="Tahoma" w:hAnsi="Tahoma"/>
      <w:sz w:val="20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" w:type="paragraph">
    <w:name w:val="formattext"/>
    <w:basedOn w:val="Style_3"/>
    <w:link w:val="Style_2_ch"/>
    <w:pPr>
      <w:spacing w:afterAutospacing="on" w:beforeAutospacing="on"/>
      <w:ind/>
    </w:pPr>
  </w:style>
  <w:style w:styleId="Style_2_ch" w:type="character">
    <w:name w:val="formattext"/>
    <w:basedOn w:val="Style_3_ch"/>
    <w:link w:val="Style_2"/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2024-11-07T12:18:23Z</dcterms:modified>
</cp:coreProperties>
</file>