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8B" w:rsidRPr="001365B8" w:rsidRDefault="00BD788B" w:rsidP="00BD788B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РОССИЙСКАЯ ФЕДЕРАЦИЯ</w:t>
      </w:r>
    </w:p>
    <w:p w:rsidR="00BD788B" w:rsidRPr="001365B8" w:rsidRDefault="00BD788B" w:rsidP="00BD788B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РОСТОВСКАЯ ОБЛАСТЬ</w:t>
      </w:r>
    </w:p>
    <w:p w:rsidR="00BD788B" w:rsidRPr="001365B8" w:rsidRDefault="00BD788B" w:rsidP="00BD788B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МУНИЦИПАЛЬНОЕ ОБРАЗОВАНИЕ</w:t>
      </w:r>
    </w:p>
    <w:p w:rsidR="00BD788B" w:rsidRPr="00735D51" w:rsidRDefault="00BD788B" w:rsidP="00BD788B">
      <w:pPr>
        <w:pStyle w:val="2"/>
        <w:ind w:left="709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1365B8">
        <w:rPr>
          <w:rFonts w:ascii="Times New Roman" w:hAnsi="Times New Roman" w:cs="Times New Roman"/>
          <w:i w:val="0"/>
          <w:noProof/>
        </w:rPr>
        <w:t xml:space="preserve">«НОСОВСКОЕ СЕЛЬСКОЕ ПОСЕЛЕНИЕ»                                                                                                                           </w:t>
      </w:r>
    </w:p>
    <w:p w:rsidR="00BD788B" w:rsidRPr="00495BD2" w:rsidRDefault="00BD788B" w:rsidP="00495BD2">
      <w:pPr>
        <w:ind w:left="708"/>
        <w:rPr>
          <w:b/>
          <w:sz w:val="28"/>
          <w:szCs w:val="28"/>
        </w:rPr>
      </w:pPr>
      <w:r w:rsidRPr="00495BD2">
        <w:rPr>
          <w:b/>
          <w:sz w:val="28"/>
          <w:szCs w:val="28"/>
        </w:rPr>
        <w:t>СОБРАНИЕ ДЕПУТАТОВ НОСОВСКОГО СЕЛЬСКОГО ПОСЕЛЕНИЯ</w:t>
      </w:r>
    </w:p>
    <w:p w:rsidR="00BD788B" w:rsidRPr="00495BD2" w:rsidRDefault="00BD788B" w:rsidP="00BD788B">
      <w:pPr>
        <w:pStyle w:val="2"/>
        <w:jc w:val="center"/>
        <w:rPr>
          <w:rFonts w:ascii="Times New Roman" w:hAnsi="Times New Roman" w:cs="Times New Roman"/>
          <w:i w:val="0"/>
        </w:rPr>
      </w:pPr>
      <w:r w:rsidRPr="00495BD2">
        <w:rPr>
          <w:rFonts w:ascii="Times New Roman" w:hAnsi="Times New Roman" w:cs="Times New Roman"/>
          <w:i w:val="0"/>
        </w:rPr>
        <w:t>РЕШЕНИЕ</w:t>
      </w:r>
    </w:p>
    <w:p w:rsidR="008349EB" w:rsidRPr="00495BD2" w:rsidRDefault="00BD788B" w:rsidP="00E2525B">
      <w:pPr>
        <w:ind w:firstLine="708"/>
        <w:jc w:val="center"/>
        <w:rPr>
          <w:sz w:val="28"/>
          <w:szCs w:val="28"/>
        </w:rPr>
      </w:pPr>
      <w:r w:rsidRPr="00495BD2">
        <w:rPr>
          <w:sz w:val="28"/>
          <w:szCs w:val="28"/>
        </w:rPr>
        <w:t>«О</w:t>
      </w:r>
      <w:r w:rsidR="008349EB">
        <w:rPr>
          <w:sz w:val="28"/>
          <w:szCs w:val="28"/>
        </w:rPr>
        <w:t xml:space="preserve"> внесении изменений  в Правила землепользования и застройки </w:t>
      </w:r>
      <w:r w:rsidR="00E2525B">
        <w:rPr>
          <w:sz w:val="28"/>
          <w:szCs w:val="28"/>
        </w:rPr>
        <w:t>муниципального образования «</w:t>
      </w:r>
      <w:r w:rsidR="008349EB">
        <w:rPr>
          <w:sz w:val="28"/>
          <w:szCs w:val="28"/>
        </w:rPr>
        <w:t>Носовско</w:t>
      </w:r>
      <w:r w:rsidR="00E2525B">
        <w:rPr>
          <w:sz w:val="28"/>
          <w:szCs w:val="28"/>
        </w:rPr>
        <w:t>е</w:t>
      </w:r>
      <w:r w:rsidR="008349EB">
        <w:rPr>
          <w:sz w:val="28"/>
          <w:szCs w:val="28"/>
        </w:rPr>
        <w:t xml:space="preserve"> сельско</w:t>
      </w:r>
      <w:r w:rsidR="00E2525B">
        <w:rPr>
          <w:sz w:val="28"/>
          <w:szCs w:val="28"/>
        </w:rPr>
        <w:t>е поселение</w:t>
      </w:r>
      <w:r w:rsidR="0015788D">
        <w:rPr>
          <w:sz w:val="28"/>
          <w:szCs w:val="28"/>
        </w:rPr>
        <w:t>»»</w:t>
      </w:r>
    </w:p>
    <w:p w:rsidR="006C55F3" w:rsidRPr="006C55F3" w:rsidRDefault="00D762CE" w:rsidP="00BD788B">
      <w:pPr>
        <w:pStyle w:val="western"/>
        <w:spacing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6C55F3">
        <w:rPr>
          <w:b/>
          <w:sz w:val="28"/>
          <w:szCs w:val="28"/>
        </w:rPr>
        <w:t xml:space="preserve">Принято </w:t>
      </w:r>
    </w:p>
    <w:p w:rsidR="0054327A" w:rsidRPr="006C55F3" w:rsidRDefault="00D762CE" w:rsidP="00D762CE">
      <w:pPr>
        <w:pStyle w:val="western"/>
        <w:spacing w:after="0" w:afterAutospacing="0"/>
        <w:contextualSpacing/>
        <w:jc w:val="both"/>
        <w:rPr>
          <w:b/>
          <w:sz w:val="28"/>
          <w:szCs w:val="28"/>
        </w:rPr>
      </w:pPr>
      <w:r w:rsidRPr="006C55F3">
        <w:rPr>
          <w:b/>
          <w:sz w:val="28"/>
          <w:szCs w:val="28"/>
        </w:rPr>
        <w:t xml:space="preserve">Собранием депутатов            </w:t>
      </w:r>
      <w:r w:rsidR="00236583">
        <w:rPr>
          <w:b/>
          <w:sz w:val="28"/>
          <w:szCs w:val="28"/>
        </w:rPr>
        <w:t xml:space="preserve">                                       </w:t>
      </w:r>
      <w:r w:rsidR="00BF6E22">
        <w:rPr>
          <w:b/>
          <w:sz w:val="28"/>
          <w:szCs w:val="28"/>
        </w:rPr>
        <w:t>28 февраля</w:t>
      </w:r>
      <w:r w:rsidR="00236583">
        <w:rPr>
          <w:b/>
          <w:sz w:val="28"/>
          <w:szCs w:val="28"/>
        </w:rPr>
        <w:t xml:space="preserve"> </w:t>
      </w:r>
      <w:r w:rsidR="005A7E0F">
        <w:rPr>
          <w:b/>
          <w:sz w:val="28"/>
          <w:szCs w:val="28"/>
        </w:rPr>
        <w:t>2017</w:t>
      </w:r>
      <w:r w:rsidR="00495BD2">
        <w:rPr>
          <w:b/>
          <w:sz w:val="28"/>
          <w:szCs w:val="28"/>
        </w:rPr>
        <w:t>года</w:t>
      </w:r>
    </w:p>
    <w:p w:rsidR="006C55F3" w:rsidRDefault="006C55F3" w:rsidP="0054327A">
      <w:pPr>
        <w:pStyle w:val="a3"/>
      </w:pPr>
    </w:p>
    <w:p w:rsidR="00495BD2" w:rsidRDefault="006C55F3" w:rsidP="00A079AA">
      <w:pPr>
        <w:rPr>
          <w:rStyle w:val="highlighthighlightactive"/>
          <w:sz w:val="28"/>
          <w:szCs w:val="28"/>
        </w:rPr>
      </w:pPr>
      <w:r>
        <w:tab/>
      </w:r>
      <w:r w:rsidR="00043376" w:rsidRPr="0054327A">
        <w:rPr>
          <w:sz w:val="28"/>
          <w:szCs w:val="28"/>
        </w:rPr>
        <w:t>В</w:t>
      </w:r>
      <w:r w:rsidR="00F8120D" w:rsidRPr="0054327A">
        <w:rPr>
          <w:sz w:val="28"/>
          <w:szCs w:val="28"/>
        </w:rPr>
        <w:t xml:space="preserve">о исполнение </w:t>
      </w:r>
      <w:r w:rsidR="008349EB">
        <w:rPr>
          <w:sz w:val="28"/>
          <w:szCs w:val="28"/>
        </w:rPr>
        <w:t xml:space="preserve"> предписания </w:t>
      </w:r>
      <w:r w:rsidR="00E2525B">
        <w:rPr>
          <w:sz w:val="28"/>
          <w:szCs w:val="28"/>
        </w:rPr>
        <w:t xml:space="preserve">Министерства строительства, архитектуры и территориального развития Ростовской области  </w:t>
      </w:r>
      <w:r w:rsidR="008349EB">
        <w:rPr>
          <w:sz w:val="28"/>
          <w:szCs w:val="28"/>
        </w:rPr>
        <w:t>«О принятии исчерпывающих мер по исполнению поручения Правительства Российской Федерации от 03.04.2015г. №ДК-П9-2270»</w:t>
      </w:r>
      <w:r w:rsidR="00E2525B">
        <w:rPr>
          <w:sz w:val="28"/>
          <w:szCs w:val="28"/>
        </w:rPr>
        <w:t>,</w:t>
      </w:r>
      <w:r w:rsidR="00A079AA" w:rsidRPr="00A079AA">
        <w:rPr>
          <w:sz w:val="28"/>
          <w:szCs w:val="28"/>
        </w:rPr>
        <w:t>в соответствии со ст.  31,ст. 32 Градостроительного кодекса Российской Федерации</w:t>
      </w:r>
      <w:r w:rsidR="00A079AA">
        <w:rPr>
          <w:sz w:val="28"/>
          <w:szCs w:val="28"/>
        </w:rPr>
        <w:t xml:space="preserve">, </w:t>
      </w:r>
      <w:r w:rsidR="00D762CE" w:rsidRPr="0054327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Носовского</w:t>
      </w:r>
      <w:r w:rsidR="00D762CE" w:rsidRPr="0054327A">
        <w:rPr>
          <w:sz w:val="28"/>
          <w:szCs w:val="28"/>
        </w:rPr>
        <w:t xml:space="preserve"> сельского </w:t>
      </w:r>
      <w:bookmarkStart w:id="0" w:name="YANDEX_17"/>
      <w:bookmarkEnd w:id="0"/>
      <w:r w:rsidR="009F6E8B" w:rsidRPr="0054327A">
        <w:rPr>
          <w:sz w:val="28"/>
          <w:szCs w:val="28"/>
        </w:rPr>
        <w:fldChar w:fldCharType="begin"/>
      </w:r>
      <w:r w:rsidR="00D762CE" w:rsidRPr="0054327A">
        <w:rPr>
          <w:sz w:val="28"/>
          <w:szCs w:val="28"/>
        </w:rPr>
        <w:instrText xml:space="preserve"> HYPERLINK "http://hghltd.yandex.net/yandbtm?tld=ru&amp;text=%D0%BF%D0%BE%D0%BB%D0%BE%D0%B6%D0%B5%D0%BD%D0%B8%D0%B5%20%D0%BE%20%D1%80%D0%B0%D1%81%D0%BF%D0%BE%D1%80%D1%8F%D0%B6%D0%B5%D0%BD%D0%B8%D0%B8%20%D0%B7%D0%B5%D0%BC%D0%B5%D0%BB%D1%8C%D0%BD%D1%8B%D0%BC%D0%B8%20%D1%83%D1%87%D0%B0%D1%81%D1%82%D0%BA%D0%B0%D0%BC%D0%B8%20%D0%BD%D0%B0%D1%85%D0%BE%D0%B4%D1%8F%D1%89%D0%B8%D0%B5%D1%81%D1%8F%20%D0%B2%20%D0%BC%D1%83%D0%BD%D0%B8%D1%86%D0%B8%D0%BF%D0%B0%D0%BB%D1%8C%D0%BD%D0%BE%D0%B9%20%D1%81%D0%BE%D0%B1%D1%81%D1%82%D0%B2%D0%B5%D0%BD%D0%BD%D0%BE%D1%81%D1%82%D0%B8%20%D0%BF%D0%BE%D1%81%D0%B5%D0%BB%D0%B5%D0%BD%D0%B8%D1%8F%20%D0%A0%D0%BE%D1%81%D1%82%D0%BE%D0%B2%D1%81%D0%BA%D0%BE%D0%B9%20%D0%BE%D0%B1%D0%BB%D0%B0%D1%81%D1%82%D0%B8&amp;url=http%3A%2F%2Fmartynov.donland.ru%2FData%2FSites%2F40%2Fmedia%2F%25D1%2580%25D0%25B5%25D1%2588%25D0%25B5%25D0%25BD%25D0%25B8%25D0%25B5%25E2%2584%259636.doc&amp;fmode=envelope&amp;lr=39&amp;mime=doc&amp;l10n=ru&amp;sign=2aceac63b4f2e7dccb6aec6db1519dea&amp;keyno=0" \l "YANDEX_16" </w:instrText>
      </w:r>
      <w:r w:rsidR="009F6E8B" w:rsidRPr="0054327A">
        <w:rPr>
          <w:sz w:val="28"/>
          <w:szCs w:val="28"/>
        </w:rPr>
        <w:fldChar w:fldCharType="end"/>
      </w:r>
      <w:r w:rsidR="00D762CE" w:rsidRPr="0054327A">
        <w:rPr>
          <w:rStyle w:val="highlighthighlightactive"/>
          <w:sz w:val="28"/>
          <w:szCs w:val="28"/>
        </w:rPr>
        <w:t> поселения </w:t>
      </w:r>
    </w:p>
    <w:p w:rsidR="00D762CE" w:rsidRPr="0054327A" w:rsidRDefault="00495BD2" w:rsidP="00E2525B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rStyle w:val="highlighthighlightactive"/>
          <w:sz w:val="28"/>
          <w:szCs w:val="28"/>
        </w:rPr>
        <w:t>РЕШИЛО</w:t>
      </w:r>
      <w:r w:rsidR="006C55F3">
        <w:rPr>
          <w:rStyle w:val="highlighthighlightactive"/>
          <w:sz w:val="28"/>
          <w:szCs w:val="28"/>
        </w:rPr>
        <w:t>:</w:t>
      </w:r>
      <w:hyperlink r:id="rId7" w:anchor="YANDEX_18" w:history="1"/>
    </w:p>
    <w:p w:rsidR="00E2525B" w:rsidRDefault="00E2525B" w:rsidP="008F543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E2525B">
        <w:rPr>
          <w:sz w:val="28"/>
          <w:szCs w:val="28"/>
        </w:rPr>
        <w:t xml:space="preserve">Утвердить внесенные изменения  в  Правила землепользования и застройки </w:t>
      </w:r>
    </w:p>
    <w:p w:rsidR="00E2525B" w:rsidRPr="00E2525B" w:rsidRDefault="00E2525B" w:rsidP="008F543F">
      <w:pPr>
        <w:rPr>
          <w:b/>
          <w:sz w:val="28"/>
          <w:szCs w:val="28"/>
        </w:rPr>
      </w:pPr>
      <w:r w:rsidRPr="00E2525B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Носовское</w:t>
      </w:r>
      <w:r w:rsidRPr="00E2525B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Неклиновского района, Ростовской области</w:t>
      </w:r>
      <w:r w:rsidRPr="00E2525B">
        <w:rPr>
          <w:sz w:val="28"/>
          <w:szCs w:val="28"/>
        </w:rPr>
        <w:t xml:space="preserve"> согласно приложению. </w:t>
      </w:r>
    </w:p>
    <w:p w:rsidR="008F543F" w:rsidRDefault="008F543F" w:rsidP="008F543F">
      <w:pPr>
        <w:ind w:firstLine="709"/>
        <w:rPr>
          <w:b/>
          <w:sz w:val="28"/>
          <w:szCs w:val="28"/>
        </w:rPr>
      </w:pPr>
    </w:p>
    <w:p w:rsidR="00E2525B" w:rsidRDefault="00E2525B" w:rsidP="008F54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Внесение изменений в Правила землепользования и застройки муниципального образования «Носовское сельское поселение» (приложение к настоящему решению) подлежит опубликованию и размещению в Федеральной государственной информационной системе территориального планирования</w:t>
      </w:r>
      <w:r w:rsidR="00166AF7">
        <w:rPr>
          <w:sz w:val="28"/>
          <w:szCs w:val="28"/>
        </w:rPr>
        <w:t>,</w:t>
      </w:r>
      <w:r w:rsidR="00236583">
        <w:rPr>
          <w:sz w:val="28"/>
          <w:szCs w:val="28"/>
        </w:rPr>
        <w:t xml:space="preserve"> </w:t>
      </w:r>
      <w:r w:rsidR="00166AF7">
        <w:rPr>
          <w:sz w:val="28"/>
          <w:szCs w:val="28"/>
        </w:rPr>
        <w:t>на официальном сайте Носовского сельского поселения в сети Интернет</w:t>
      </w:r>
      <w:r>
        <w:rPr>
          <w:sz w:val="28"/>
          <w:szCs w:val="28"/>
        </w:rPr>
        <w:t>.</w:t>
      </w:r>
    </w:p>
    <w:p w:rsidR="008F543F" w:rsidRDefault="008F543F" w:rsidP="008F543F">
      <w:pPr>
        <w:ind w:left="360"/>
        <w:rPr>
          <w:sz w:val="28"/>
          <w:szCs w:val="28"/>
        </w:rPr>
      </w:pPr>
    </w:p>
    <w:p w:rsidR="008F543F" w:rsidRDefault="008F543F" w:rsidP="008F54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3.Признать утратившим силу:</w:t>
      </w:r>
    </w:p>
    <w:p w:rsidR="008F543F" w:rsidRDefault="008F543F" w:rsidP="008F54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решение Собрания депутатов Носовского сельского поселения №135 от</w:t>
      </w:r>
    </w:p>
    <w:p w:rsidR="008F543F" w:rsidRDefault="008F543F" w:rsidP="008F543F">
      <w:pPr>
        <w:rPr>
          <w:sz w:val="28"/>
          <w:szCs w:val="28"/>
        </w:rPr>
      </w:pPr>
      <w:r>
        <w:rPr>
          <w:sz w:val="28"/>
          <w:szCs w:val="28"/>
        </w:rPr>
        <w:t>05.08.2016г. «О внесении изменений в Правила землепользования и застройки Носовского сельского поселения».</w:t>
      </w:r>
    </w:p>
    <w:p w:rsidR="000D79F9" w:rsidRDefault="000D79F9" w:rsidP="000D79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4.</w:t>
      </w:r>
      <w:r w:rsidRPr="00E2525B">
        <w:rPr>
          <w:sz w:val="28"/>
          <w:szCs w:val="28"/>
        </w:rPr>
        <w:t xml:space="preserve">Настоящее  решение  вступает в силу с момента   его  </w:t>
      </w:r>
      <w:r>
        <w:rPr>
          <w:sz w:val="28"/>
          <w:szCs w:val="28"/>
        </w:rPr>
        <w:t xml:space="preserve">официального </w:t>
      </w:r>
    </w:p>
    <w:p w:rsidR="000D79F9" w:rsidRPr="00E2525B" w:rsidRDefault="000D79F9" w:rsidP="000D79F9">
      <w:pPr>
        <w:spacing w:line="360" w:lineRule="auto"/>
        <w:rPr>
          <w:b/>
          <w:sz w:val="28"/>
          <w:szCs w:val="28"/>
        </w:rPr>
      </w:pPr>
      <w:r w:rsidRPr="00E2525B">
        <w:rPr>
          <w:sz w:val="28"/>
          <w:szCs w:val="28"/>
        </w:rPr>
        <w:t>опуб</w:t>
      </w:r>
      <w:r>
        <w:rPr>
          <w:sz w:val="28"/>
          <w:szCs w:val="28"/>
        </w:rPr>
        <w:t>л</w:t>
      </w:r>
      <w:r w:rsidRPr="00E2525B">
        <w:rPr>
          <w:sz w:val="28"/>
          <w:szCs w:val="28"/>
        </w:rPr>
        <w:t>икования  (обнародования).</w:t>
      </w:r>
    </w:p>
    <w:p w:rsidR="001F236B" w:rsidRDefault="008F543F" w:rsidP="008F54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79F9">
        <w:rPr>
          <w:sz w:val="28"/>
          <w:szCs w:val="28"/>
        </w:rPr>
        <w:t xml:space="preserve"> 5</w:t>
      </w:r>
      <w:r w:rsidR="001F236B">
        <w:rPr>
          <w:sz w:val="28"/>
          <w:szCs w:val="28"/>
        </w:rPr>
        <w:t xml:space="preserve">. </w:t>
      </w:r>
      <w:r w:rsidR="001F236B" w:rsidRPr="00F8120D">
        <w:rPr>
          <w:sz w:val="28"/>
          <w:szCs w:val="28"/>
        </w:rPr>
        <w:t xml:space="preserve">Контроль </w:t>
      </w:r>
      <w:r w:rsidR="001F236B">
        <w:rPr>
          <w:sz w:val="28"/>
          <w:szCs w:val="28"/>
        </w:rPr>
        <w:t xml:space="preserve">за исполнением настоящего решения </w:t>
      </w:r>
      <w:r w:rsidR="001F236B" w:rsidRPr="00F8120D">
        <w:rPr>
          <w:sz w:val="28"/>
          <w:szCs w:val="28"/>
        </w:rPr>
        <w:t xml:space="preserve">возложить на </w:t>
      </w:r>
      <w:r w:rsidR="001F236B">
        <w:rPr>
          <w:sz w:val="28"/>
          <w:szCs w:val="28"/>
        </w:rPr>
        <w:t>постоянную</w:t>
      </w:r>
    </w:p>
    <w:p w:rsidR="001F236B" w:rsidRDefault="001F236B" w:rsidP="008F543F">
      <w:pPr>
        <w:rPr>
          <w:sz w:val="28"/>
          <w:szCs w:val="28"/>
        </w:rPr>
      </w:pPr>
      <w:r w:rsidRPr="00F8120D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благоустройству, строительству, жилищно-коммунальному хозяйству, транспорту и дорожной деятельности (председатель – Рожковецкая Т.И.).</w:t>
      </w:r>
    </w:p>
    <w:p w:rsidR="00067EA7" w:rsidRDefault="00067EA7" w:rsidP="00D762CE">
      <w:pPr>
        <w:pStyle w:val="ConsPlusTitle"/>
        <w:rPr>
          <w:b w:val="0"/>
        </w:rPr>
      </w:pPr>
    </w:p>
    <w:p w:rsidR="00D762CE" w:rsidRPr="00BF6E22" w:rsidRDefault="00495BD2" w:rsidP="00D762CE">
      <w:pPr>
        <w:pStyle w:val="ConsPlusTitle"/>
      </w:pPr>
      <w:r w:rsidRPr="00BF6E22">
        <w:t>Председатель Собрания депутатов</w:t>
      </w:r>
    </w:p>
    <w:p w:rsidR="00495BD2" w:rsidRPr="00BF6E22" w:rsidRDefault="00495BD2" w:rsidP="00D762CE">
      <w:pPr>
        <w:pStyle w:val="ConsPlusTitle"/>
      </w:pPr>
      <w:r w:rsidRPr="00BF6E22">
        <w:t xml:space="preserve">-глава Носовского сельского поселения                    </w:t>
      </w:r>
      <w:r w:rsidR="00067EA7" w:rsidRPr="00BF6E22">
        <w:t xml:space="preserve">           </w:t>
      </w:r>
      <w:r w:rsidRPr="00BF6E22">
        <w:t xml:space="preserve">  В.В.Пономарев</w:t>
      </w:r>
    </w:p>
    <w:p w:rsidR="00495BD2" w:rsidRPr="00BF6E22" w:rsidRDefault="00495BD2" w:rsidP="00D762CE">
      <w:pPr>
        <w:pStyle w:val="ConsPlusTitle"/>
      </w:pPr>
      <w:r w:rsidRPr="00BF6E22">
        <w:t>село Носово</w:t>
      </w:r>
    </w:p>
    <w:p w:rsidR="001F236B" w:rsidRPr="00BF6E22" w:rsidRDefault="00BF6E22" w:rsidP="00D762CE">
      <w:pPr>
        <w:pStyle w:val="ConsPlusTitle"/>
      </w:pPr>
      <w:r w:rsidRPr="00BF6E22">
        <w:t>28 февраля</w:t>
      </w:r>
      <w:r w:rsidR="005A7E0F" w:rsidRPr="00BF6E22">
        <w:t xml:space="preserve"> 2017</w:t>
      </w:r>
      <w:r w:rsidR="001F236B" w:rsidRPr="00BF6E22">
        <w:t>года</w:t>
      </w:r>
    </w:p>
    <w:p w:rsidR="00495BD2" w:rsidRPr="00BF6E22" w:rsidRDefault="00E2525B" w:rsidP="00D762CE">
      <w:pPr>
        <w:pStyle w:val="ConsPlusTitle"/>
      </w:pPr>
      <w:r w:rsidRPr="00BF6E22">
        <w:t>№</w:t>
      </w:r>
      <w:r w:rsidR="00BF6E22" w:rsidRPr="00BF6E22">
        <w:t>39</w:t>
      </w:r>
    </w:p>
    <w:p w:rsidR="0015788D" w:rsidRDefault="0015788D" w:rsidP="00A079AA">
      <w:pPr>
        <w:pStyle w:val="ConsPlusTitle"/>
        <w:jc w:val="right"/>
        <w:rPr>
          <w:b w:val="0"/>
        </w:rPr>
      </w:pPr>
    </w:p>
    <w:p w:rsidR="00067EA7" w:rsidRDefault="00067EA7" w:rsidP="00A079AA">
      <w:pPr>
        <w:pStyle w:val="ConsPlusTitle"/>
        <w:jc w:val="right"/>
        <w:rPr>
          <w:b w:val="0"/>
        </w:rPr>
      </w:pPr>
    </w:p>
    <w:p w:rsidR="00BF6E22" w:rsidRDefault="00BF6E22" w:rsidP="00A079AA">
      <w:pPr>
        <w:pStyle w:val="ConsPlusTitle"/>
        <w:jc w:val="right"/>
        <w:rPr>
          <w:b w:val="0"/>
        </w:rPr>
      </w:pPr>
    </w:p>
    <w:p w:rsidR="001F236B" w:rsidRDefault="00A079AA" w:rsidP="00A079AA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 xml:space="preserve">Приложение к решению </w:t>
      </w:r>
      <w:r w:rsidR="001F236B">
        <w:rPr>
          <w:b w:val="0"/>
        </w:rPr>
        <w:t xml:space="preserve">Собрания </w:t>
      </w:r>
    </w:p>
    <w:p w:rsidR="001F236B" w:rsidRDefault="001F236B" w:rsidP="00A079AA">
      <w:pPr>
        <w:pStyle w:val="ConsPlusTitle"/>
        <w:jc w:val="right"/>
        <w:rPr>
          <w:b w:val="0"/>
        </w:rPr>
      </w:pPr>
      <w:r>
        <w:rPr>
          <w:b w:val="0"/>
        </w:rPr>
        <w:t xml:space="preserve">депутатов Носовского сельского поселения </w:t>
      </w:r>
    </w:p>
    <w:p w:rsidR="00D762CE" w:rsidRDefault="001F236B" w:rsidP="00A079AA">
      <w:pPr>
        <w:pStyle w:val="ConsPlusTitle"/>
        <w:jc w:val="right"/>
        <w:rPr>
          <w:b w:val="0"/>
        </w:rPr>
      </w:pPr>
      <w:r>
        <w:rPr>
          <w:b w:val="0"/>
        </w:rPr>
        <w:t>от</w:t>
      </w:r>
      <w:r w:rsidR="00BF6E22">
        <w:rPr>
          <w:b w:val="0"/>
        </w:rPr>
        <w:t xml:space="preserve"> 28.02.2017г.</w:t>
      </w:r>
      <w:r>
        <w:rPr>
          <w:b w:val="0"/>
        </w:rPr>
        <w:t xml:space="preserve"> </w:t>
      </w:r>
      <w:r w:rsidR="00A079AA">
        <w:rPr>
          <w:b w:val="0"/>
        </w:rPr>
        <w:t>№</w:t>
      </w:r>
      <w:r w:rsidR="00BF6E22">
        <w:rPr>
          <w:b w:val="0"/>
        </w:rPr>
        <w:t>39</w:t>
      </w:r>
      <w:r>
        <w:rPr>
          <w:b w:val="0"/>
        </w:rPr>
        <w:t xml:space="preserve"> </w:t>
      </w:r>
    </w:p>
    <w:p w:rsidR="001F236B" w:rsidRDefault="001F236B" w:rsidP="00A079AA">
      <w:pPr>
        <w:pStyle w:val="ConsPlusTitle"/>
        <w:jc w:val="right"/>
        <w:rPr>
          <w:b w:val="0"/>
        </w:rPr>
      </w:pPr>
    </w:p>
    <w:p w:rsidR="0015788D" w:rsidRDefault="002B43DA" w:rsidP="0015788D">
      <w:pPr>
        <w:ind w:firstLine="708"/>
        <w:jc w:val="center"/>
        <w:rPr>
          <w:sz w:val="28"/>
          <w:szCs w:val="28"/>
        </w:rPr>
      </w:pPr>
      <w:r w:rsidRPr="0015788D">
        <w:rPr>
          <w:sz w:val="28"/>
          <w:szCs w:val="28"/>
        </w:rPr>
        <w:t>1.Внести изменения в Правила землепользов</w:t>
      </w:r>
      <w:r w:rsidR="0015788D">
        <w:rPr>
          <w:sz w:val="28"/>
          <w:szCs w:val="28"/>
        </w:rPr>
        <w:t xml:space="preserve">ания и застройки муниципального </w:t>
      </w:r>
    </w:p>
    <w:p w:rsidR="0015788D" w:rsidRDefault="002B43DA" w:rsidP="0015788D">
      <w:pPr>
        <w:rPr>
          <w:sz w:val="28"/>
          <w:szCs w:val="28"/>
        </w:rPr>
      </w:pPr>
      <w:r w:rsidRPr="0015788D">
        <w:rPr>
          <w:sz w:val="28"/>
          <w:szCs w:val="28"/>
        </w:rPr>
        <w:t>образования «Носовское сельское поселение»</w:t>
      </w:r>
      <w:r w:rsidR="00C45130" w:rsidRPr="0015788D">
        <w:rPr>
          <w:sz w:val="28"/>
          <w:szCs w:val="28"/>
        </w:rPr>
        <w:t>,</w:t>
      </w:r>
      <w:r w:rsidR="005A7E0F">
        <w:rPr>
          <w:sz w:val="28"/>
          <w:szCs w:val="28"/>
        </w:rPr>
        <w:t xml:space="preserve"> </w:t>
      </w:r>
      <w:r w:rsidR="0015788D">
        <w:rPr>
          <w:sz w:val="28"/>
          <w:szCs w:val="28"/>
        </w:rPr>
        <w:t xml:space="preserve">утвержденные решением Собрания </w:t>
      </w:r>
    </w:p>
    <w:p w:rsidR="001F236B" w:rsidRDefault="0015788D" w:rsidP="0015788D">
      <w:pPr>
        <w:rPr>
          <w:sz w:val="28"/>
          <w:szCs w:val="28"/>
        </w:rPr>
      </w:pPr>
      <w:r w:rsidRPr="0015788D">
        <w:rPr>
          <w:sz w:val="28"/>
          <w:szCs w:val="28"/>
        </w:rPr>
        <w:t>депутатов  Носовского сельского поселения №121 от 12.12.2011года»</w:t>
      </w:r>
      <w:r>
        <w:rPr>
          <w:sz w:val="28"/>
          <w:szCs w:val="28"/>
        </w:rPr>
        <w:t xml:space="preserve">, </w:t>
      </w:r>
      <w:r w:rsidR="00C45130" w:rsidRPr="0015788D">
        <w:rPr>
          <w:sz w:val="28"/>
          <w:szCs w:val="28"/>
        </w:rPr>
        <w:t>а именно:</w:t>
      </w:r>
    </w:p>
    <w:p w:rsidR="00C83ED1" w:rsidRPr="0015788D" w:rsidRDefault="00C83ED1" w:rsidP="0015788D">
      <w:pPr>
        <w:rPr>
          <w:b/>
          <w:sz w:val="28"/>
          <w:szCs w:val="28"/>
        </w:rPr>
      </w:pPr>
    </w:p>
    <w:p w:rsidR="00C45130" w:rsidRPr="004C1F92" w:rsidRDefault="00C45130" w:rsidP="002B43DA">
      <w:pPr>
        <w:pStyle w:val="ConsPlusTitle"/>
        <w:ind w:firstLine="708"/>
      </w:pPr>
      <w:r w:rsidRPr="004C1F92">
        <w:t>1.1.</w:t>
      </w:r>
      <w:r w:rsidR="00C83ED1" w:rsidRPr="004C1F92">
        <w:t xml:space="preserve">п.3  статьи 20 Градостроительный регламент зоны жилой застройки первого типа (Ж-1) </w:t>
      </w:r>
      <w:r w:rsidR="00B03A95">
        <w:t>исключить и изложить в новой редакции</w:t>
      </w:r>
      <w:r w:rsidR="00C83ED1" w:rsidRPr="004C1F92">
        <w:t>:</w:t>
      </w:r>
    </w:p>
    <w:p w:rsidR="004C1F92" w:rsidRDefault="004C1F92" w:rsidP="00C83ED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B03A95" w:rsidRDefault="00F626CD" w:rsidP="00F626CD">
      <w:pPr>
        <w:spacing w:after="240" w:line="160" w:lineRule="atLeast"/>
        <w:ind w:firstLine="708"/>
        <w:jc w:val="both"/>
        <w:rPr>
          <w:color w:val="000000"/>
        </w:rPr>
      </w:pPr>
      <w:r>
        <w:rPr>
          <w:color w:val="000000"/>
        </w:rPr>
        <w:t>3.</w:t>
      </w:r>
      <w:r w:rsidR="00B03A95" w:rsidRPr="00860A8D">
        <w:rPr>
          <w:color w:val="000000"/>
        </w:rPr>
        <w:t xml:space="preserve">На основе сочетания предельных размеров земельных участков и предельных параметров разрешённого строительства, реконструкции объектов капитального строительства в пределах зоны Ж-1 выделены следующие подзоны в соответствии с ч.3 ст. 36 Градостроительного кодекса Российской Федерации: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>Подзона «</w:t>
      </w:r>
      <w:r>
        <w:rPr>
          <w:color w:val="000000"/>
        </w:rPr>
        <w:t>А</w:t>
      </w:r>
      <w:r w:rsidRPr="009B1A36">
        <w:rPr>
          <w:color w:val="000000"/>
        </w:rPr>
        <w:t xml:space="preserve">» включает в себя следующие участки: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5A3F63">
        <w:t>с. Носово</w:t>
      </w:r>
      <w:r>
        <w:rPr>
          <w:color w:val="000000"/>
        </w:rPr>
        <w:t>: Ж-1/2,</w:t>
      </w:r>
      <w:r w:rsidRPr="001151E5">
        <w:rPr>
          <w:color w:val="000000"/>
        </w:rPr>
        <w:t xml:space="preserve"> </w:t>
      </w:r>
      <w:r>
        <w:rPr>
          <w:color w:val="000000"/>
        </w:rPr>
        <w:t xml:space="preserve">Ж-1/3, Ж-1/4, Ж-1/5, Ж-1/6, Ж-1/7, Ж-1/9, Ж-1/10, Ж-1/13, </w:t>
      </w:r>
      <w:r w:rsidRPr="009B1A36">
        <w:rPr>
          <w:color w:val="000000"/>
        </w:rPr>
        <w:t xml:space="preserve"> Ж-1/</w:t>
      </w:r>
      <w:r>
        <w:rPr>
          <w:color w:val="000000"/>
        </w:rPr>
        <w:t>16</w:t>
      </w:r>
      <w:r w:rsidRPr="009B1A36">
        <w:rPr>
          <w:color w:val="000000"/>
        </w:rPr>
        <w:t xml:space="preserve">, </w:t>
      </w:r>
      <w:r>
        <w:rPr>
          <w:color w:val="000000"/>
        </w:rPr>
        <w:t>Ж-1/17, , Ж-1/18,</w:t>
      </w:r>
      <w:r w:rsidRPr="001151E5">
        <w:rPr>
          <w:color w:val="000000"/>
        </w:rPr>
        <w:t xml:space="preserve"> </w:t>
      </w:r>
      <w:r>
        <w:rPr>
          <w:color w:val="000000"/>
        </w:rPr>
        <w:t>Ж-1/19,  Ж-1/20, Ж-1/21, Ж-1/22,</w:t>
      </w:r>
      <w:r w:rsidRPr="001151E5">
        <w:rPr>
          <w:color w:val="000000"/>
        </w:rPr>
        <w:t xml:space="preserve"> </w:t>
      </w:r>
      <w:r>
        <w:rPr>
          <w:color w:val="000000"/>
        </w:rPr>
        <w:t>Ж-1/23,</w:t>
      </w:r>
      <w:r w:rsidRPr="001151E5">
        <w:rPr>
          <w:color w:val="000000"/>
        </w:rPr>
        <w:t xml:space="preserve"> </w:t>
      </w:r>
      <w:r>
        <w:rPr>
          <w:color w:val="000000"/>
        </w:rPr>
        <w:t>Ж-1/25, Ж-1/26,</w:t>
      </w:r>
      <w:r w:rsidRPr="001151E5">
        <w:rPr>
          <w:color w:val="000000"/>
        </w:rPr>
        <w:t xml:space="preserve"> </w:t>
      </w:r>
      <w:r>
        <w:rPr>
          <w:color w:val="000000"/>
        </w:rPr>
        <w:t>Ж-1/27,   Ж-1/28, Ж-1/29,</w:t>
      </w:r>
      <w:r w:rsidRPr="001151E5">
        <w:rPr>
          <w:color w:val="000000"/>
        </w:rPr>
        <w:t xml:space="preserve"> </w:t>
      </w:r>
      <w:r>
        <w:rPr>
          <w:color w:val="000000"/>
        </w:rPr>
        <w:t>Ж-1/30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Ж-1/31,</w:t>
      </w:r>
      <w:r w:rsidRPr="001151E5">
        <w:rPr>
          <w:color w:val="000000"/>
        </w:rPr>
        <w:t xml:space="preserve"> </w:t>
      </w:r>
      <w:r>
        <w:rPr>
          <w:color w:val="000000"/>
        </w:rPr>
        <w:t>Ж-1/32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Ж-1/33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Ж-1/34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Ж-1/35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Ж-1/36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Ж-1/37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Ж-1/38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Ж-1/39,</w:t>
      </w:r>
      <w:r w:rsidRPr="001151E5">
        <w:rPr>
          <w:color w:val="000000"/>
        </w:rPr>
        <w:t xml:space="preserve"> </w:t>
      </w:r>
      <w:r>
        <w:rPr>
          <w:color w:val="000000"/>
        </w:rPr>
        <w:t xml:space="preserve">Ж-1/40, </w:t>
      </w:r>
      <w:r w:rsidRPr="009B1A36">
        <w:rPr>
          <w:color w:val="000000"/>
        </w:rPr>
        <w:t xml:space="preserve"> </w:t>
      </w:r>
      <w:r>
        <w:rPr>
          <w:color w:val="000000"/>
        </w:rPr>
        <w:t xml:space="preserve">Ж-1/41, Ж-1/42, </w:t>
      </w:r>
      <w:r w:rsidRPr="009B1A36">
        <w:rPr>
          <w:color w:val="000000"/>
        </w:rPr>
        <w:t>Ж-1/</w:t>
      </w:r>
      <w:r>
        <w:rPr>
          <w:color w:val="000000"/>
        </w:rPr>
        <w:t>43</w:t>
      </w:r>
      <w:r w:rsidRPr="009B1A36">
        <w:rPr>
          <w:color w:val="000000"/>
        </w:rPr>
        <w:t>, Ж-1/</w:t>
      </w:r>
      <w:r>
        <w:rPr>
          <w:color w:val="000000"/>
        </w:rPr>
        <w:t>44</w:t>
      </w:r>
      <w:r w:rsidRPr="009B1A36">
        <w:rPr>
          <w:color w:val="000000"/>
        </w:rPr>
        <w:t xml:space="preserve">, </w:t>
      </w:r>
      <w:r w:rsidRPr="001151E5">
        <w:rPr>
          <w:color w:val="000000"/>
        </w:rPr>
        <w:t xml:space="preserve"> </w:t>
      </w:r>
      <w:r>
        <w:rPr>
          <w:color w:val="000000"/>
        </w:rPr>
        <w:t>Ж-1/45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Ж-1/46,</w:t>
      </w:r>
      <w:r w:rsidRPr="009B1A36">
        <w:rPr>
          <w:color w:val="000000"/>
        </w:rPr>
        <w:t xml:space="preserve"> </w:t>
      </w:r>
      <w:r>
        <w:rPr>
          <w:color w:val="000000"/>
        </w:rPr>
        <w:t>Ж-1/47, Ж-1/48,</w:t>
      </w:r>
      <w:r w:rsidRPr="009B1A36">
        <w:rPr>
          <w:color w:val="000000"/>
        </w:rPr>
        <w:t xml:space="preserve"> </w:t>
      </w:r>
      <w:r w:rsidRPr="001151E5">
        <w:rPr>
          <w:color w:val="000000"/>
        </w:rPr>
        <w:t xml:space="preserve"> </w:t>
      </w:r>
      <w:r>
        <w:rPr>
          <w:color w:val="000000"/>
        </w:rPr>
        <w:t>Ж-1/49.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5A3F63">
        <w:t>х. Александрово-Марково</w:t>
      </w:r>
      <w:r>
        <w:rPr>
          <w:color w:val="000000"/>
        </w:rPr>
        <w:t xml:space="preserve">: Ж-1/3, Ж-1/4, Ж-1/5, Ж-1/8, Ж-1/9, Ж-1/10, </w:t>
      </w:r>
      <w:r w:rsidRPr="009B1A36">
        <w:rPr>
          <w:color w:val="000000"/>
        </w:rPr>
        <w:t>Ж-1/</w:t>
      </w:r>
      <w:r>
        <w:rPr>
          <w:color w:val="000000"/>
        </w:rPr>
        <w:t xml:space="preserve">11, Ж-1/12, </w:t>
      </w:r>
      <w:r w:rsidRPr="009B1A36">
        <w:rPr>
          <w:color w:val="000000"/>
        </w:rPr>
        <w:t>Ж-1/</w:t>
      </w:r>
      <w:r>
        <w:rPr>
          <w:color w:val="000000"/>
        </w:rPr>
        <w:t>14,</w:t>
      </w:r>
      <w:r w:rsidRPr="001151E5">
        <w:rPr>
          <w:color w:val="000000"/>
        </w:rPr>
        <w:t xml:space="preserve"> </w:t>
      </w:r>
      <w:r w:rsidRPr="009B1A36">
        <w:rPr>
          <w:color w:val="000000"/>
        </w:rPr>
        <w:t>Ж-1/</w:t>
      </w:r>
      <w:r>
        <w:rPr>
          <w:color w:val="000000"/>
        </w:rPr>
        <w:t>15</w:t>
      </w:r>
      <w:r w:rsidRPr="009B1A36">
        <w:rPr>
          <w:color w:val="000000"/>
        </w:rPr>
        <w:t>,</w:t>
      </w:r>
      <w:r w:rsidRPr="001151E5">
        <w:rPr>
          <w:color w:val="000000"/>
        </w:rPr>
        <w:t xml:space="preserve"> </w:t>
      </w:r>
      <w:r w:rsidRPr="009B1A36">
        <w:rPr>
          <w:color w:val="000000"/>
        </w:rPr>
        <w:t xml:space="preserve"> Ж-1/</w:t>
      </w:r>
      <w:r>
        <w:rPr>
          <w:color w:val="000000"/>
        </w:rPr>
        <w:t>16</w:t>
      </w:r>
      <w:r w:rsidRPr="009B1A36">
        <w:rPr>
          <w:color w:val="000000"/>
        </w:rPr>
        <w:t xml:space="preserve">, </w:t>
      </w:r>
      <w:r>
        <w:rPr>
          <w:color w:val="000000"/>
        </w:rPr>
        <w:t>Ж-1/17 , Ж-1/18,</w:t>
      </w:r>
      <w:r w:rsidRPr="001151E5">
        <w:rPr>
          <w:color w:val="000000"/>
        </w:rPr>
        <w:t xml:space="preserve"> </w:t>
      </w:r>
      <w:r>
        <w:rPr>
          <w:color w:val="000000"/>
        </w:rPr>
        <w:t>Ж-1/19,  Ж-1/20, Ж-1/21, Ж-1/22,</w:t>
      </w:r>
      <w:r w:rsidRPr="001151E5">
        <w:rPr>
          <w:color w:val="000000"/>
        </w:rPr>
        <w:t xml:space="preserve"> </w:t>
      </w:r>
      <w:r>
        <w:rPr>
          <w:color w:val="000000"/>
        </w:rPr>
        <w:t>Ж-1/23,  Ж-1/24,</w:t>
      </w:r>
      <w:r w:rsidRPr="001151E5">
        <w:rPr>
          <w:color w:val="000000"/>
        </w:rPr>
        <w:t xml:space="preserve"> </w:t>
      </w:r>
      <w:r>
        <w:rPr>
          <w:color w:val="000000"/>
        </w:rPr>
        <w:t>Ж-1/25, Ж-1/26,</w:t>
      </w:r>
      <w:r w:rsidRPr="001151E5">
        <w:rPr>
          <w:color w:val="000000"/>
        </w:rPr>
        <w:t xml:space="preserve"> </w:t>
      </w:r>
      <w:r>
        <w:rPr>
          <w:color w:val="000000"/>
        </w:rPr>
        <w:t>Ж-1/27,   Ж-1/28.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5A3F63">
        <w:t>с. Ивановка</w:t>
      </w:r>
      <w:r>
        <w:rPr>
          <w:color w:val="000000"/>
        </w:rPr>
        <w:t>: Ж-1/2,</w:t>
      </w:r>
      <w:r w:rsidRPr="001151E5">
        <w:rPr>
          <w:color w:val="000000"/>
        </w:rPr>
        <w:t xml:space="preserve"> </w:t>
      </w:r>
      <w:r>
        <w:rPr>
          <w:color w:val="000000"/>
        </w:rPr>
        <w:t xml:space="preserve">Ж-1/3, Ж-1/4, , Ж-1/6, Ж-1/7,  Ж-1/8,  </w:t>
      </w:r>
      <w:r w:rsidRPr="009B1A36">
        <w:rPr>
          <w:color w:val="000000"/>
        </w:rPr>
        <w:t>Ж-1/</w:t>
      </w:r>
      <w:r>
        <w:rPr>
          <w:color w:val="000000"/>
        </w:rPr>
        <w:t xml:space="preserve">11, Ж-1/12, Ж-1/13, </w:t>
      </w:r>
      <w:r w:rsidRPr="009B1A36">
        <w:rPr>
          <w:color w:val="000000"/>
        </w:rPr>
        <w:t>Ж-1/</w:t>
      </w:r>
      <w:r>
        <w:rPr>
          <w:color w:val="000000"/>
        </w:rPr>
        <w:t>14,</w:t>
      </w:r>
      <w:r w:rsidRPr="001151E5">
        <w:rPr>
          <w:color w:val="000000"/>
        </w:rPr>
        <w:t xml:space="preserve"> </w:t>
      </w:r>
      <w:r w:rsidRPr="009B1A36">
        <w:rPr>
          <w:color w:val="000000"/>
        </w:rPr>
        <w:t>Ж-1/</w:t>
      </w:r>
      <w:r>
        <w:rPr>
          <w:color w:val="000000"/>
        </w:rPr>
        <w:t>15</w:t>
      </w:r>
      <w:r w:rsidRPr="009B1A36">
        <w:rPr>
          <w:color w:val="000000"/>
        </w:rPr>
        <w:t>,</w:t>
      </w:r>
      <w:r w:rsidRPr="001151E5">
        <w:rPr>
          <w:color w:val="000000"/>
        </w:rPr>
        <w:t xml:space="preserve"> </w:t>
      </w:r>
      <w:r w:rsidRPr="009B1A36">
        <w:rPr>
          <w:color w:val="000000"/>
        </w:rPr>
        <w:t xml:space="preserve"> Ж-1/</w:t>
      </w:r>
      <w:r>
        <w:rPr>
          <w:color w:val="000000"/>
        </w:rPr>
        <w:t>16</w:t>
      </w:r>
      <w:r w:rsidRPr="009B1A36">
        <w:rPr>
          <w:color w:val="000000"/>
        </w:rPr>
        <w:t xml:space="preserve">, </w:t>
      </w:r>
      <w:r>
        <w:rPr>
          <w:color w:val="000000"/>
        </w:rPr>
        <w:t>Ж-1/17, Ж-1/18,</w:t>
      </w:r>
      <w:r w:rsidRPr="001151E5">
        <w:rPr>
          <w:color w:val="000000"/>
        </w:rPr>
        <w:t xml:space="preserve"> </w:t>
      </w:r>
      <w:r>
        <w:rPr>
          <w:color w:val="000000"/>
        </w:rPr>
        <w:t>Ж-1/19,  Ж-1/20.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5A3F63">
        <w:t>х. Калиновка</w:t>
      </w:r>
      <w:r>
        <w:t>:</w:t>
      </w:r>
      <w:r w:rsidRPr="001151E5">
        <w:rPr>
          <w:color w:val="000000"/>
        </w:rPr>
        <w:t xml:space="preserve"> </w:t>
      </w:r>
      <w:r>
        <w:rPr>
          <w:color w:val="000000"/>
        </w:rPr>
        <w:t xml:space="preserve">Ж-1/3, Ж-1/6, Ж-1/7, Ж-1/8, Ж-1/9, Ж-1/10, , </w:t>
      </w:r>
      <w:r w:rsidRPr="009B1A36">
        <w:rPr>
          <w:color w:val="000000"/>
        </w:rPr>
        <w:t>Ж-1/</w:t>
      </w:r>
      <w:r>
        <w:rPr>
          <w:color w:val="000000"/>
        </w:rPr>
        <w:t xml:space="preserve">11, Ж-1/12, Ж-1/13, </w:t>
      </w:r>
      <w:r w:rsidRPr="009B1A36">
        <w:rPr>
          <w:color w:val="000000"/>
        </w:rPr>
        <w:t>Ж-1/</w:t>
      </w:r>
      <w:r>
        <w:rPr>
          <w:color w:val="000000"/>
        </w:rPr>
        <w:t>14</w:t>
      </w:r>
      <w:r w:rsidRPr="001151E5">
        <w:rPr>
          <w:color w:val="000000"/>
        </w:rPr>
        <w:t xml:space="preserve"> </w:t>
      </w:r>
    </w:p>
    <w:p w:rsidR="00B03A95" w:rsidRDefault="00B03A95" w:rsidP="00B03A95">
      <w:pPr>
        <w:spacing w:after="240" w:line="160" w:lineRule="atLeast"/>
        <w:jc w:val="both"/>
      </w:pPr>
      <w:r w:rsidRPr="005A3F63">
        <w:t>х.Мураловка</w:t>
      </w:r>
      <w:r>
        <w:t>:</w:t>
      </w:r>
      <w:r w:rsidRPr="001151E5">
        <w:rPr>
          <w:color w:val="000000"/>
        </w:rPr>
        <w:t xml:space="preserve"> </w:t>
      </w:r>
      <w:r>
        <w:rPr>
          <w:color w:val="000000"/>
        </w:rPr>
        <w:t>Ж-1/3, Ж-1/4.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5A3F63">
        <w:t>х. Таврический</w:t>
      </w:r>
      <w:r>
        <w:t>:</w:t>
      </w:r>
      <w:r w:rsidRPr="001151E5">
        <w:rPr>
          <w:color w:val="000000"/>
        </w:rPr>
        <w:t xml:space="preserve"> </w:t>
      </w:r>
      <w:r>
        <w:rPr>
          <w:color w:val="000000"/>
        </w:rPr>
        <w:t>Ж-1/3, Ж-1/6,  Ж-1/8.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>Для подзоны «</w:t>
      </w:r>
      <w:r>
        <w:rPr>
          <w:color w:val="000000"/>
        </w:rPr>
        <w:t>А</w:t>
      </w:r>
      <w:r w:rsidRPr="009B1A36">
        <w:rPr>
          <w:color w:val="000000"/>
        </w:rPr>
        <w:t>» установлены следующие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>максимальн</w:t>
      </w:r>
      <w:r>
        <w:rPr>
          <w:color w:val="000000"/>
        </w:rPr>
        <w:t>ая</w:t>
      </w:r>
      <w:r w:rsidRPr="009B1A36">
        <w:rPr>
          <w:color w:val="000000"/>
        </w:rPr>
        <w:t xml:space="preserve"> </w:t>
      </w:r>
      <w:r>
        <w:rPr>
          <w:color w:val="000000"/>
        </w:rPr>
        <w:t>площадь</w:t>
      </w:r>
      <w:r w:rsidRPr="009B1A36">
        <w:rPr>
          <w:color w:val="000000"/>
        </w:rPr>
        <w:t xml:space="preserve"> земельного участка </w:t>
      </w:r>
      <w:r>
        <w:rPr>
          <w:color w:val="000000"/>
        </w:rPr>
        <w:t>25</w:t>
      </w:r>
      <w:r w:rsidRPr="009B1A36">
        <w:rPr>
          <w:color w:val="000000"/>
        </w:rPr>
        <w:t>00 кв.м. (для земельных участков, предназначенных для размещения домов индивидуальной жилой застройки);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>минимальн</w:t>
      </w:r>
      <w:r>
        <w:rPr>
          <w:color w:val="000000"/>
        </w:rPr>
        <w:t>ая</w:t>
      </w:r>
      <w:r w:rsidRPr="009B1A36">
        <w:rPr>
          <w:color w:val="000000"/>
        </w:rPr>
        <w:t xml:space="preserve"> </w:t>
      </w:r>
      <w:r>
        <w:rPr>
          <w:color w:val="000000"/>
        </w:rPr>
        <w:t>площадь</w:t>
      </w:r>
      <w:r w:rsidRPr="009B1A36">
        <w:rPr>
          <w:color w:val="000000"/>
        </w:rPr>
        <w:t xml:space="preserve"> земельного участка </w:t>
      </w:r>
      <w:r>
        <w:rPr>
          <w:color w:val="000000"/>
        </w:rPr>
        <w:t>5</w:t>
      </w:r>
      <w:r w:rsidRPr="009B1A36">
        <w:rPr>
          <w:color w:val="000000"/>
        </w:rPr>
        <w:t>00 кв.м. (для земельных участков, предназначенных для размещения домов индивидуальной жилой застройки</w:t>
      </w:r>
      <w:r>
        <w:rPr>
          <w:color w:val="000000"/>
        </w:rPr>
        <w:t>, ЛПХ</w:t>
      </w:r>
      <w:r w:rsidRPr="009B1A36">
        <w:rPr>
          <w:color w:val="000000"/>
        </w:rPr>
        <w:t>);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633B94">
        <w:rPr>
          <w:color w:val="000000"/>
        </w:rPr>
        <w:t>максимальная (минимальная)  площадь земельных участков для других видов разрешенного использования: «не нормируется»;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>
        <w:rPr>
          <w:color w:val="000000"/>
        </w:rPr>
        <w:t xml:space="preserve">максимальный размер земельного участка - «не нормируется»;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>
        <w:rPr>
          <w:color w:val="000000"/>
        </w:rPr>
        <w:t>минимальный</w:t>
      </w:r>
      <w:r w:rsidRPr="003F6B59">
        <w:rPr>
          <w:color w:val="000000"/>
        </w:rPr>
        <w:t xml:space="preserve"> размер земельного участка</w:t>
      </w:r>
      <w:r>
        <w:rPr>
          <w:color w:val="000000"/>
        </w:rPr>
        <w:t xml:space="preserve"> – ширина -15м, длина -34м;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 максимальное количество этажей: 3;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предельная высота зданий, строений, сооружений – 14м;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lastRenderedPageBreak/>
        <w:t xml:space="preserve"> 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9B1A36">
          <w:rPr>
            <w:color w:val="000000"/>
          </w:rPr>
          <w:t>1,8 метров</w:t>
        </w:r>
      </w:smartTag>
      <w:r w:rsidRPr="009B1A36">
        <w:rPr>
          <w:color w:val="000000"/>
        </w:rPr>
        <w:t>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 максимальный процент застройки: 50 процентов. </w:t>
      </w:r>
    </w:p>
    <w:p w:rsidR="00B03A95" w:rsidRPr="003F6B59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Жилой дом должен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>Подзона «</w:t>
      </w:r>
      <w:r>
        <w:rPr>
          <w:color w:val="000000"/>
        </w:rPr>
        <w:t>Б</w:t>
      </w:r>
      <w:r w:rsidRPr="009B1A36">
        <w:rPr>
          <w:color w:val="000000"/>
        </w:rPr>
        <w:t xml:space="preserve">» включает в себя следующие участки: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5A3F63">
        <w:t>с. Носово</w:t>
      </w:r>
      <w:r>
        <w:rPr>
          <w:color w:val="000000"/>
        </w:rPr>
        <w:t>: Ж-1/1,</w:t>
      </w:r>
      <w:r w:rsidRPr="00332374">
        <w:rPr>
          <w:color w:val="000000"/>
        </w:rPr>
        <w:t xml:space="preserve"> </w:t>
      </w:r>
      <w:r>
        <w:rPr>
          <w:color w:val="000000"/>
        </w:rPr>
        <w:t xml:space="preserve"> Ж-1/8, </w:t>
      </w:r>
      <w:r w:rsidRPr="009B1A36">
        <w:rPr>
          <w:color w:val="000000"/>
        </w:rPr>
        <w:t>Ж-1/</w:t>
      </w:r>
      <w:r>
        <w:rPr>
          <w:color w:val="000000"/>
        </w:rPr>
        <w:t>11, Ж-1/12,</w:t>
      </w:r>
      <w:r w:rsidRPr="00332374">
        <w:rPr>
          <w:color w:val="000000"/>
        </w:rPr>
        <w:t xml:space="preserve"> </w:t>
      </w:r>
      <w:r w:rsidRPr="009B1A36">
        <w:rPr>
          <w:color w:val="000000"/>
        </w:rPr>
        <w:t>Ж-1/</w:t>
      </w:r>
      <w:r>
        <w:rPr>
          <w:color w:val="000000"/>
        </w:rPr>
        <w:t>14,</w:t>
      </w:r>
      <w:r w:rsidRPr="001151E5">
        <w:rPr>
          <w:color w:val="000000"/>
        </w:rPr>
        <w:t xml:space="preserve"> </w:t>
      </w:r>
      <w:r w:rsidRPr="009B1A36">
        <w:rPr>
          <w:color w:val="000000"/>
        </w:rPr>
        <w:t>Ж-1/</w:t>
      </w:r>
      <w:r>
        <w:rPr>
          <w:color w:val="000000"/>
        </w:rPr>
        <w:t>15</w:t>
      </w:r>
      <w:r w:rsidRPr="009B1A36">
        <w:rPr>
          <w:color w:val="000000"/>
        </w:rPr>
        <w:t>,</w:t>
      </w:r>
      <w:r>
        <w:rPr>
          <w:color w:val="000000"/>
        </w:rPr>
        <w:t xml:space="preserve"> Ж-1/24.</w:t>
      </w:r>
    </w:p>
    <w:p w:rsidR="00B03A95" w:rsidRDefault="00B03A95" w:rsidP="00B03A95">
      <w:r w:rsidRPr="005A3F63">
        <w:t>х. Александрово-Марково</w:t>
      </w:r>
      <w:r>
        <w:t>:</w:t>
      </w:r>
      <w:r w:rsidRPr="00332374">
        <w:rPr>
          <w:color w:val="000000"/>
        </w:rPr>
        <w:t xml:space="preserve"> </w:t>
      </w:r>
      <w:r>
        <w:rPr>
          <w:color w:val="000000"/>
        </w:rPr>
        <w:t>Ж-1/1, Ж-1/2,</w:t>
      </w:r>
      <w:r w:rsidRPr="001151E5">
        <w:rPr>
          <w:color w:val="000000"/>
        </w:rPr>
        <w:t xml:space="preserve"> </w:t>
      </w:r>
      <w:r>
        <w:rPr>
          <w:color w:val="000000"/>
        </w:rPr>
        <w:t>Ж-1/6, Ж-1/7,  Ж-1/13.</w:t>
      </w:r>
    </w:p>
    <w:p w:rsidR="00B03A95" w:rsidRDefault="00B03A95" w:rsidP="00B03A95"/>
    <w:p w:rsidR="00B03A95" w:rsidRDefault="00B03A95" w:rsidP="00B03A95">
      <w:pPr>
        <w:rPr>
          <w:color w:val="000000"/>
        </w:rPr>
      </w:pPr>
      <w:r w:rsidRPr="005A3F63">
        <w:t>с. Ивановка</w:t>
      </w:r>
      <w:r>
        <w:rPr>
          <w:color w:val="000000"/>
        </w:rPr>
        <w:t>: Ж-1/1, Ж-1/5, Ж-1/9, Ж-1/10.</w:t>
      </w:r>
    </w:p>
    <w:p w:rsidR="00B03A95" w:rsidRDefault="00B03A95" w:rsidP="00B03A95">
      <w:pPr>
        <w:rPr>
          <w:color w:val="000000"/>
        </w:rPr>
      </w:pPr>
    </w:p>
    <w:p w:rsidR="00B03A95" w:rsidRDefault="00B03A95" w:rsidP="00B03A95">
      <w:pPr>
        <w:spacing w:after="240" w:line="160" w:lineRule="atLeast"/>
        <w:jc w:val="both"/>
      </w:pPr>
      <w:r w:rsidRPr="005A3F63">
        <w:t>х. Калиновка</w:t>
      </w:r>
      <w:r>
        <w:t>:</w:t>
      </w:r>
      <w:r w:rsidRPr="00332374">
        <w:rPr>
          <w:color w:val="000000"/>
        </w:rPr>
        <w:t xml:space="preserve"> </w:t>
      </w:r>
      <w:r>
        <w:rPr>
          <w:color w:val="000000"/>
        </w:rPr>
        <w:t>Ж-1/1, Ж-1/2,</w:t>
      </w:r>
      <w:r w:rsidRPr="00332374">
        <w:rPr>
          <w:color w:val="000000"/>
        </w:rPr>
        <w:t xml:space="preserve"> </w:t>
      </w:r>
      <w:r>
        <w:rPr>
          <w:color w:val="000000"/>
        </w:rPr>
        <w:t>Ж-1/4, Ж-1/5.</w:t>
      </w:r>
    </w:p>
    <w:p w:rsidR="00B03A95" w:rsidRDefault="00B03A95" w:rsidP="00B03A95">
      <w:pPr>
        <w:spacing w:after="240" w:line="160" w:lineRule="atLeast"/>
        <w:jc w:val="both"/>
      </w:pPr>
      <w:r w:rsidRPr="005A3F63">
        <w:t>х.Мураловка</w:t>
      </w:r>
      <w:r>
        <w:t>:</w:t>
      </w:r>
      <w:r w:rsidRPr="00332374">
        <w:rPr>
          <w:color w:val="000000"/>
        </w:rPr>
        <w:t xml:space="preserve"> </w:t>
      </w:r>
      <w:r>
        <w:rPr>
          <w:color w:val="000000"/>
        </w:rPr>
        <w:t>Ж-1/1, Ж-1/2,</w:t>
      </w:r>
      <w:r w:rsidRPr="00332374">
        <w:rPr>
          <w:color w:val="000000"/>
        </w:rPr>
        <w:t xml:space="preserve"> </w:t>
      </w:r>
      <w:r>
        <w:rPr>
          <w:color w:val="000000"/>
        </w:rPr>
        <w:t>Ж-1/5.</w:t>
      </w:r>
    </w:p>
    <w:p w:rsidR="00B03A95" w:rsidRDefault="00B03A95" w:rsidP="00B03A95">
      <w:r w:rsidRPr="005A3F63">
        <w:t>х. Таврический</w:t>
      </w:r>
      <w:r>
        <w:t xml:space="preserve">: </w:t>
      </w:r>
      <w:r w:rsidRPr="00332374">
        <w:rPr>
          <w:color w:val="000000"/>
        </w:rPr>
        <w:t xml:space="preserve"> </w:t>
      </w:r>
      <w:r>
        <w:rPr>
          <w:color w:val="000000"/>
        </w:rPr>
        <w:t>Ж-1/1, Ж-1/2,</w:t>
      </w:r>
      <w:r w:rsidRPr="001151E5">
        <w:rPr>
          <w:color w:val="000000"/>
        </w:rPr>
        <w:t xml:space="preserve"> </w:t>
      </w:r>
      <w:r>
        <w:rPr>
          <w:color w:val="000000"/>
        </w:rPr>
        <w:t>Ж-1/4, Ж-1/5, Ж-1/7.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 Для подзоны «</w:t>
      </w:r>
      <w:r>
        <w:rPr>
          <w:color w:val="000000"/>
        </w:rPr>
        <w:t>Б</w:t>
      </w:r>
      <w:r w:rsidRPr="009B1A36">
        <w:rPr>
          <w:color w:val="000000"/>
        </w:rPr>
        <w:t>» установлены следующие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 максимальн</w:t>
      </w:r>
      <w:r>
        <w:rPr>
          <w:color w:val="000000"/>
        </w:rPr>
        <w:t>ая</w:t>
      </w:r>
      <w:r w:rsidRPr="009B1A36">
        <w:rPr>
          <w:color w:val="000000"/>
        </w:rPr>
        <w:t xml:space="preserve"> </w:t>
      </w:r>
      <w:r>
        <w:rPr>
          <w:color w:val="000000"/>
        </w:rPr>
        <w:t>площадь</w:t>
      </w:r>
      <w:r w:rsidRPr="009B1A36">
        <w:rPr>
          <w:color w:val="000000"/>
        </w:rPr>
        <w:t xml:space="preserve"> земельного участка 1</w:t>
      </w:r>
      <w:r>
        <w:rPr>
          <w:color w:val="000000"/>
        </w:rPr>
        <w:t>0</w:t>
      </w:r>
      <w:r w:rsidRPr="009B1A36">
        <w:rPr>
          <w:color w:val="000000"/>
        </w:rPr>
        <w:t>000 кв.м. (для земельных участков, предназначенных для размещения домов индивидуальной жилой застройки);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 минимальн</w:t>
      </w:r>
      <w:r>
        <w:rPr>
          <w:color w:val="000000"/>
        </w:rPr>
        <w:t>ая</w:t>
      </w:r>
      <w:r w:rsidRPr="009B1A36">
        <w:rPr>
          <w:color w:val="000000"/>
        </w:rPr>
        <w:t xml:space="preserve"> </w:t>
      </w:r>
      <w:r>
        <w:rPr>
          <w:color w:val="000000"/>
        </w:rPr>
        <w:t>площадь</w:t>
      </w:r>
      <w:r w:rsidRPr="009B1A36">
        <w:rPr>
          <w:color w:val="000000"/>
        </w:rPr>
        <w:t xml:space="preserve"> земельного участка </w:t>
      </w:r>
      <w:r>
        <w:rPr>
          <w:color w:val="000000"/>
        </w:rPr>
        <w:t>5</w:t>
      </w:r>
      <w:r w:rsidRPr="009B1A36">
        <w:rPr>
          <w:color w:val="000000"/>
        </w:rPr>
        <w:t>00 кв.м. (для земельных участков, предназначенных для размещения домов индивидуальной жилой застройки);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 xml:space="preserve">максимальная (минимальная)  площадь земельных участков для других видов разрешенного использования: «не нормируется»; </w:t>
      </w:r>
    </w:p>
    <w:p w:rsidR="00B03A95" w:rsidRPr="003F6B59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максимальный размер земельного участка</w:t>
      </w:r>
      <w:r w:rsidR="00533D64">
        <w:rPr>
          <w:color w:val="000000"/>
        </w:rPr>
        <w:t xml:space="preserve"> </w:t>
      </w:r>
      <w:r w:rsidRPr="003F6B59">
        <w:rPr>
          <w:color w:val="000000"/>
        </w:rPr>
        <w:t xml:space="preserve">- «не нормируется»;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минимальный размер земельного участка</w:t>
      </w:r>
      <w:r w:rsidR="00533D64">
        <w:rPr>
          <w:color w:val="000000"/>
        </w:rPr>
        <w:t xml:space="preserve"> –</w:t>
      </w:r>
      <w:r w:rsidRPr="003F6B59">
        <w:rPr>
          <w:color w:val="000000"/>
        </w:rPr>
        <w:t xml:space="preserve"> ширина</w:t>
      </w:r>
      <w:r w:rsidR="00533D64">
        <w:rPr>
          <w:color w:val="000000"/>
        </w:rPr>
        <w:t xml:space="preserve"> </w:t>
      </w:r>
      <w:r w:rsidRPr="003F6B59">
        <w:rPr>
          <w:color w:val="000000"/>
        </w:rPr>
        <w:t>-15м, длина -34м;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предельная высота зданий, строений, сооружений – 14м;</w:t>
      </w:r>
    </w:p>
    <w:p w:rsidR="00B03A95" w:rsidRPr="003F6B59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максимальный процент застройки в границах земельного участка: 50 процентов.</w:t>
      </w:r>
    </w:p>
    <w:p w:rsidR="00B03A95" w:rsidRPr="003F6B59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Жилой дом должен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533D64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</w:r>
      <w:r w:rsidR="00533D64">
        <w:rPr>
          <w:color w:val="000000"/>
        </w:rPr>
        <w:t xml:space="preserve">строительство зданий, строений, сооружений– </w:t>
      </w:r>
      <w:r w:rsidRPr="003F6B59">
        <w:rPr>
          <w:color w:val="000000"/>
        </w:rPr>
        <w:t>не</w:t>
      </w:r>
      <w:r w:rsidR="00533D64">
        <w:rPr>
          <w:color w:val="000000"/>
        </w:rPr>
        <w:t xml:space="preserve"> </w:t>
      </w:r>
      <w:r w:rsidRPr="003F6B59">
        <w:rPr>
          <w:color w:val="000000"/>
        </w:rPr>
        <w:t>менее 1м.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максимальное количество этажей: 3;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lastRenderedPageBreak/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9B1A36">
          <w:rPr>
            <w:color w:val="000000"/>
          </w:rPr>
          <w:t>1,8 метров</w:t>
        </w:r>
      </w:smartTag>
      <w:r w:rsidRPr="009B1A36">
        <w:rPr>
          <w:color w:val="000000"/>
        </w:rPr>
        <w:t xml:space="preserve">. </w:t>
      </w:r>
    </w:p>
    <w:p w:rsidR="004C1F92" w:rsidRPr="00A36C06" w:rsidRDefault="004C1F92" w:rsidP="00C83E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36C06">
        <w:rPr>
          <w:b/>
          <w:sz w:val="28"/>
          <w:szCs w:val="28"/>
        </w:rPr>
        <w:t>1.2.</w:t>
      </w:r>
      <w:r w:rsidR="00917F38">
        <w:rPr>
          <w:b/>
          <w:sz w:val="28"/>
          <w:szCs w:val="28"/>
        </w:rPr>
        <w:t xml:space="preserve"> </w:t>
      </w:r>
      <w:r w:rsidR="00A36C06" w:rsidRPr="00A36C06">
        <w:rPr>
          <w:b/>
          <w:sz w:val="28"/>
          <w:szCs w:val="28"/>
        </w:rPr>
        <w:t xml:space="preserve">п.3 статьи 21 Градостроительный регламент зоны общественно-деловой застройки (ОД) </w:t>
      </w:r>
      <w:r w:rsidR="00484F9A">
        <w:rPr>
          <w:b/>
          <w:sz w:val="28"/>
          <w:szCs w:val="28"/>
        </w:rPr>
        <w:t>исключить  и  изложить в новой редакции</w:t>
      </w:r>
      <w:r w:rsidR="00A36C06">
        <w:rPr>
          <w:b/>
          <w:sz w:val="28"/>
          <w:szCs w:val="28"/>
        </w:rPr>
        <w:t>:</w:t>
      </w:r>
    </w:p>
    <w:p w:rsidR="00A36C06" w:rsidRDefault="00A36C06" w:rsidP="00C83E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31DA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      3.</w:t>
      </w:r>
      <w:r w:rsidRPr="00860A8D">
        <w:rPr>
          <w:color w:val="000000"/>
        </w:rPr>
        <w:t>Для зоны ОД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Максимальная  площадь земельного участка 10000 кв.м.;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 xml:space="preserve">минимальная площадь земельного участка 600 кв.м.; 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Минимальные размеры земельных участков: ширина-17м, длина-36м;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максимальные размеры земельных участков: «не нормируются»;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предельная высота зданий, строений, сооружений – 25м;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метров.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 xml:space="preserve">Предельное количество этажей - «не нормируется». 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Здание, строение, сооружение должно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484F9A" w:rsidRDefault="003842D1" w:rsidP="00484F9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 </w:t>
      </w:r>
      <w:r w:rsidR="00484F9A" w:rsidRPr="00484F9A">
        <w:rPr>
          <w:b/>
          <w:sz w:val="28"/>
          <w:szCs w:val="28"/>
        </w:rPr>
        <w:t>п.3 статьи 22 Градостроительный регламент зоны размещения объектов социального назначения (ОС)</w:t>
      </w:r>
      <w:r w:rsidR="00E55B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исключить и изложить в новой редакции</w:t>
      </w:r>
      <w:r w:rsidR="00484F9A">
        <w:rPr>
          <w:b/>
          <w:sz w:val="28"/>
          <w:szCs w:val="28"/>
        </w:rPr>
        <w:t>:</w:t>
      </w:r>
    </w:p>
    <w:p w:rsidR="00484F9A" w:rsidRDefault="00484F9A" w:rsidP="00484F9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55B30" w:rsidRDefault="00E55B30" w:rsidP="00E55B30">
      <w:pPr>
        <w:spacing w:after="240" w:line="160" w:lineRule="atLeast"/>
        <w:ind w:firstLine="708"/>
        <w:jc w:val="both"/>
        <w:rPr>
          <w:color w:val="000000"/>
        </w:rPr>
      </w:pPr>
      <w:r w:rsidRPr="00860A8D">
        <w:rPr>
          <w:color w:val="000000"/>
        </w:rPr>
        <w:t xml:space="preserve">3. </w:t>
      </w:r>
      <w:r w:rsidRPr="0077397B">
        <w:rPr>
          <w:color w:val="000000"/>
        </w:rPr>
        <w:t xml:space="preserve">Для зоны </w:t>
      </w:r>
      <w:r>
        <w:rPr>
          <w:color w:val="000000"/>
        </w:rPr>
        <w:t>ОС</w:t>
      </w:r>
      <w:r w:rsidRPr="0077397B">
        <w:rPr>
          <w:color w:val="000000"/>
        </w:rPr>
        <w:t xml:space="preserve">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E55B30" w:rsidRPr="00A72A1C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».</w:t>
      </w:r>
    </w:p>
    <w:p w:rsidR="00E55B30" w:rsidRPr="00A72A1C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E55B30" w:rsidRPr="00A72A1C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Предельное количество этажей - «не нормиру</w:t>
      </w:r>
      <w:r w:rsidR="00170CA9">
        <w:rPr>
          <w:color w:val="000000"/>
        </w:rPr>
        <w:t>е</w:t>
      </w:r>
      <w:r w:rsidRPr="00A72A1C">
        <w:rPr>
          <w:color w:val="000000"/>
        </w:rPr>
        <w:t>тся»;</w:t>
      </w:r>
    </w:p>
    <w:p w:rsidR="00E55B30" w:rsidRPr="00A72A1C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 xml:space="preserve">Предельная высота зданий, строений, сооружений – « не нормируется»;  </w:t>
      </w:r>
    </w:p>
    <w:p w:rsidR="00E55B30" w:rsidRPr="00A72A1C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нормируется»;</w:t>
      </w:r>
    </w:p>
    <w:p w:rsidR="00E55B30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lastRenderedPageBreak/>
        <w:t>Здание, строение, сооружение должно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3842D1" w:rsidRDefault="003842D1" w:rsidP="003842D1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3842D1">
        <w:rPr>
          <w:b/>
          <w:color w:val="000000" w:themeColor="text1"/>
          <w:sz w:val="28"/>
          <w:szCs w:val="28"/>
        </w:rPr>
        <w:t>1.4. п.3  статьи 23</w:t>
      </w:r>
      <w:r w:rsidR="00BF2907">
        <w:rPr>
          <w:b/>
          <w:color w:val="000000" w:themeColor="text1"/>
          <w:sz w:val="28"/>
          <w:szCs w:val="28"/>
        </w:rPr>
        <w:t>.</w:t>
      </w:r>
      <w:r w:rsidRPr="003842D1">
        <w:rPr>
          <w:b/>
          <w:color w:val="000000" w:themeColor="text1"/>
          <w:sz w:val="28"/>
          <w:szCs w:val="28"/>
        </w:rPr>
        <w:t xml:space="preserve">  Градостроительный регламент производственно-коммерческой зоны (ПК)</w:t>
      </w:r>
      <w:r>
        <w:rPr>
          <w:b/>
          <w:color w:val="000000" w:themeColor="text1"/>
          <w:sz w:val="28"/>
          <w:szCs w:val="28"/>
        </w:rPr>
        <w:t xml:space="preserve">  исключить  и  изложить в новой редакции:</w:t>
      </w:r>
    </w:p>
    <w:p w:rsidR="00170CA9" w:rsidRPr="00A72A1C" w:rsidRDefault="00170CA9" w:rsidP="00170CA9">
      <w:pPr>
        <w:spacing w:after="240" w:line="160" w:lineRule="atLeast"/>
        <w:ind w:firstLine="708"/>
        <w:jc w:val="both"/>
        <w:rPr>
          <w:color w:val="000000"/>
        </w:rPr>
      </w:pPr>
      <w:r w:rsidRPr="00D864EC">
        <w:rPr>
          <w:color w:val="000000"/>
        </w:rPr>
        <w:t xml:space="preserve">3. </w:t>
      </w:r>
      <w:r w:rsidRPr="00A72A1C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».</w:t>
      </w:r>
    </w:p>
    <w:p w:rsidR="00170CA9" w:rsidRPr="00A72A1C" w:rsidRDefault="00170CA9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170CA9" w:rsidRPr="00A72A1C" w:rsidRDefault="00170CA9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Предельное количес</w:t>
      </w:r>
      <w:r>
        <w:rPr>
          <w:color w:val="000000"/>
        </w:rPr>
        <w:t>тво этажей - «не нормируе</w:t>
      </w:r>
      <w:r w:rsidRPr="00A72A1C">
        <w:rPr>
          <w:color w:val="000000"/>
        </w:rPr>
        <w:t xml:space="preserve">тся». </w:t>
      </w:r>
    </w:p>
    <w:p w:rsidR="00170CA9" w:rsidRPr="00A72A1C" w:rsidRDefault="00170CA9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Предельная высота зданий, строений, сооружений</w:t>
      </w:r>
      <w:r>
        <w:rPr>
          <w:color w:val="000000"/>
        </w:rPr>
        <w:t xml:space="preserve"> </w:t>
      </w:r>
      <w:r w:rsidRPr="00A72A1C">
        <w:rPr>
          <w:color w:val="000000"/>
        </w:rPr>
        <w:t xml:space="preserve">- «не нормируется»; </w:t>
      </w:r>
    </w:p>
    <w:p w:rsidR="00170CA9" w:rsidRDefault="00170CA9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BF2907" w:rsidRDefault="00BF2907" w:rsidP="00860D0E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BF2907">
        <w:rPr>
          <w:b/>
          <w:color w:val="000000" w:themeColor="text1"/>
          <w:sz w:val="28"/>
          <w:szCs w:val="28"/>
        </w:rPr>
        <w:t>1.5.  п.3  статьи 24. Градостроительный регламент производственной зоны (ПЗ)  исключить  и изложить в новой редакции</w:t>
      </w:r>
      <w:r>
        <w:rPr>
          <w:b/>
          <w:color w:val="000000" w:themeColor="text1"/>
          <w:sz w:val="28"/>
          <w:szCs w:val="28"/>
        </w:rPr>
        <w:t>:</w:t>
      </w:r>
    </w:p>
    <w:p w:rsidR="00170CA9" w:rsidRPr="00A72A1C" w:rsidRDefault="00170CA9" w:rsidP="00170CA9">
      <w:pPr>
        <w:spacing w:after="240" w:line="160" w:lineRule="atLeast"/>
        <w:ind w:left="360" w:firstLine="348"/>
        <w:jc w:val="both"/>
        <w:rPr>
          <w:color w:val="000000"/>
        </w:rPr>
      </w:pPr>
      <w:r w:rsidRPr="00D864EC">
        <w:rPr>
          <w:color w:val="000000"/>
        </w:rPr>
        <w:t xml:space="preserve">3. </w:t>
      </w:r>
      <w:r w:rsidRPr="00A72A1C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».</w:t>
      </w:r>
    </w:p>
    <w:p w:rsidR="00170CA9" w:rsidRPr="00A72A1C" w:rsidRDefault="00170CA9" w:rsidP="00170CA9">
      <w:pPr>
        <w:spacing w:after="240" w:line="160" w:lineRule="atLeast"/>
        <w:ind w:left="360" w:firstLine="348"/>
        <w:jc w:val="both"/>
        <w:rPr>
          <w:color w:val="000000"/>
        </w:rPr>
      </w:pPr>
      <w:r w:rsidRPr="00A72A1C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170CA9" w:rsidRPr="00A72A1C" w:rsidRDefault="00170CA9" w:rsidP="00170CA9">
      <w:pPr>
        <w:spacing w:after="240" w:line="160" w:lineRule="atLeast"/>
        <w:ind w:left="360" w:firstLine="348"/>
        <w:jc w:val="both"/>
        <w:rPr>
          <w:color w:val="000000"/>
        </w:rPr>
      </w:pPr>
      <w:r w:rsidRPr="00A72A1C">
        <w:rPr>
          <w:color w:val="000000"/>
        </w:rPr>
        <w:t xml:space="preserve">Предельное </w:t>
      </w:r>
      <w:r>
        <w:rPr>
          <w:color w:val="000000"/>
        </w:rPr>
        <w:t>количество этажей - «не нормируе</w:t>
      </w:r>
      <w:r w:rsidRPr="00A72A1C">
        <w:rPr>
          <w:color w:val="000000"/>
        </w:rPr>
        <w:t xml:space="preserve">тся». </w:t>
      </w:r>
    </w:p>
    <w:p w:rsidR="00170CA9" w:rsidRPr="00A72A1C" w:rsidRDefault="00170CA9" w:rsidP="00170CA9">
      <w:pPr>
        <w:spacing w:after="240" w:line="160" w:lineRule="atLeast"/>
        <w:ind w:left="360" w:firstLine="348"/>
        <w:jc w:val="both"/>
        <w:rPr>
          <w:color w:val="000000"/>
        </w:rPr>
      </w:pPr>
      <w:r w:rsidRPr="00A72A1C">
        <w:rPr>
          <w:color w:val="000000"/>
        </w:rPr>
        <w:t xml:space="preserve">Предельная высота зданий, строений, сооружений- «не нормируется»; </w:t>
      </w:r>
    </w:p>
    <w:p w:rsidR="00170CA9" w:rsidRDefault="00170CA9" w:rsidP="00170CA9">
      <w:pPr>
        <w:spacing w:after="240"/>
        <w:ind w:firstLine="708"/>
        <w:jc w:val="both"/>
        <w:rPr>
          <w:color w:val="000000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383FAD" w:rsidRPr="00383FAD" w:rsidRDefault="00383FAD" w:rsidP="00BF2907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383FAD">
        <w:rPr>
          <w:b/>
          <w:color w:val="000000" w:themeColor="text1"/>
          <w:sz w:val="28"/>
          <w:szCs w:val="28"/>
        </w:rPr>
        <w:t>1.6. п.3 статьи 25. Градостроительный регламент зоны инженерной и тр</w:t>
      </w:r>
      <w:r>
        <w:rPr>
          <w:b/>
          <w:color w:val="000000" w:themeColor="text1"/>
          <w:sz w:val="28"/>
          <w:szCs w:val="28"/>
        </w:rPr>
        <w:t xml:space="preserve">анспортной инфраструктуры (ИТ) </w:t>
      </w:r>
      <w:r w:rsidRPr="00383FAD">
        <w:rPr>
          <w:b/>
          <w:color w:val="000000" w:themeColor="text1"/>
          <w:sz w:val="28"/>
          <w:szCs w:val="28"/>
        </w:rPr>
        <w:t xml:space="preserve"> исключить и изложить в новой редакции: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Pr="00A72A1C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».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Предельное количество этажей - «не нормиру</w:t>
      </w:r>
      <w:r>
        <w:rPr>
          <w:color w:val="000000"/>
        </w:rPr>
        <w:t>е</w:t>
      </w:r>
      <w:r w:rsidRPr="00A72A1C">
        <w:rPr>
          <w:color w:val="000000"/>
        </w:rPr>
        <w:t xml:space="preserve">тся». 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Предельная высота зданий, строений, сооружений</w:t>
      </w:r>
      <w:r>
        <w:rPr>
          <w:color w:val="000000"/>
        </w:rPr>
        <w:t xml:space="preserve"> </w:t>
      </w:r>
      <w:r w:rsidRPr="00A72A1C">
        <w:rPr>
          <w:color w:val="000000"/>
        </w:rPr>
        <w:t>- «не нормируется»</w:t>
      </w:r>
      <w:r>
        <w:rPr>
          <w:color w:val="000000"/>
        </w:rPr>
        <w:t>.</w:t>
      </w:r>
      <w:r w:rsidRPr="00A72A1C">
        <w:rPr>
          <w:color w:val="000000"/>
        </w:rPr>
        <w:t xml:space="preserve"> </w:t>
      </w:r>
    </w:p>
    <w:p w:rsidR="0040768A" w:rsidRDefault="0040768A" w:rsidP="0040768A">
      <w:pPr>
        <w:spacing w:after="240"/>
        <w:ind w:firstLine="708"/>
        <w:jc w:val="both"/>
        <w:rPr>
          <w:color w:val="000000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383FAD" w:rsidRDefault="00383FAD" w:rsidP="00383FAD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383FAD">
        <w:rPr>
          <w:b/>
          <w:color w:val="000000" w:themeColor="text1"/>
          <w:sz w:val="28"/>
          <w:szCs w:val="28"/>
        </w:rPr>
        <w:t>1.7. п.3. статьи 26</w:t>
      </w:r>
      <w:r w:rsidR="00555877">
        <w:rPr>
          <w:b/>
          <w:color w:val="000000" w:themeColor="text1"/>
          <w:sz w:val="28"/>
          <w:szCs w:val="28"/>
        </w:rPr>
        <w:t xml:space="preserve">. </w:t>
      </w:r>
      <w:r w:rsidRPr="00383FAD">
        <w:rPr>
          <w:b/>
          <w:color w:val="000000" w:themeColor="text1"/>
          <w:sz w:val="28"/>
          <w:szCs w:val="28"/>
        </w:rPr>
        <w:t>Градостроительный регламент зоны сельскохозяйственного использования (СХ-1)   исключить  и изложить в новой редакции: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0A0FE0">
        <w:rPr>
          <w:color w:val="000000"/>
        </w:rPr>
        <w:t xml:space="preserve">3. </w:t>
      </w:r>
      <w:r w:rsidRPr="00A72A1C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».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lastRenderedPageBreak/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Предельное количество этажей - «не нормиру</w:t>
      </w:r>
      <w:r>
        <w:rPr>
          <w:color w:val="000000"/>
        </w:rPr>
        <w:t>е</w:t>
      </w:r>
      <w:r w:rsidRPr="00A72A1C">
        <w:rPr>
          <w:color w:val="000000"/>
        </w:rPr>
        <w:t xml:space="preserve">тся». 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Предельная высота зданий, строений, сооружений</w:t>
      </w:r>
      <w:r>
        <w:rPr>
          <w:color w:val="000000"/>
        </w:rPr>
        <w:t xml:space="preserve"> </w:t>
      </w:r>
      <w:r w:rsidRPr="00A72A1C">
        <w:rPr>
          <w:color w:val="000000"/>
        </w:rPr>
        <w:t>- «не нормируется»</w:t>
      </w:r>
      <w:r>
        <w:rPr>
          <w:color w:val="000000"/>
        </w:rPr>
        <w:t>.</w:t>
      </w:r>
      <w:r w:rsidRPr="00A72A1C">
        <w:rPr>
          <w:color w:val="000000"/>
        </w:rPr>
        <w:t xml:space="preserve"> </w:t>
      </w:r>
    </w:p>
    <w:p w:rsidR="0040768A" w:rsidRDefault="0040768A" w:rsidP="0040768A">
      <w:pPr>
        <w:spacing w:after="240"/>
        <w:ind w:firstLine="708"/>
        <w:jc w:val="both"/>
        <w:rPr>
          <w:color w:val="000000" w:themeColor="text1"/>
          <w:sz w:val="28"/>
          <w:szCs w:val="28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</w:t>
      </w:r>
      <w:r>
        <w:rPr>
          <w:color w:val="000000"/>
        </w:rPr>
        <w:t>».</w:t>
      </w:r>
      <w:r w:rsidRPr="00860D0E">
        <w:rPr>
          <w:color w:val="000000" w:themeColor="text1"/>
          <w:sz w:val="28"/>
          <w:szCs w:val="28"/>
        </w:rPr>
        <w:t xml:space="preserve"> </w:t>
      </w:r>
    </w:p>
    <w:p w:rsidR="0040768A" w:rsidRDefault="00555877" w:rsidP="0040768A">
      <w:pPr>
        <w:spacing w:after="240"/>
        <w:ind w:firstLine="708"/>
        <w:jc w:val="both"/>
        <w:rPr>
          <w:b/>
          <w:sz w:val="28"/>
          <w:szCs w:val="28"/>
        </w:rPr>
      </w:pPr>
      <w:r w:rsidRPr="002B7181">
        <w:rPr>
          <w:b/>
          <w:sz w:val="28"/>
          <w:szCs w:val="28"/>
        </w:rPr>
        <w:t xml:space="preserve">1.8. п.3  статьи 27.  Градостроительный регламент зоны дачного хозяйства и садоводства (СХ-2)  </w:t>
      </w:r>
      <w:r w:rsidR="0040768A">
        <w:rPr>
          <w:b/>
          <w:sz w:val="28"/>
          <w:szCs w:val="28"/>
        </w:rPr>
        <w:t xml:space="preserve">исключить и изложить в новой редакции: </w:t>
      </w:r>
    </w:p>
    <w:p w:rsidR="0040768A" w:rsidRDefault="0040768A" w:rsidP="0040768A">
      <w:pPr>
        <w:spacing w:after="240"/>
        <w:ind w:firstLine="708"/>
        <w:jc w:val="both"/>
        <w:rPr>
          <w:color w:val="000000"/>
        </w:rPr>
      </w:pPr>
      <w:r w:rsidRPr="000A0FE0">
        <w:rPr>
          <w:color w:val="000000"/>
        </w:rPr>
        <w:t>Для зоны СХ-2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40768A" w:rsidRDefault="0040768A" w:rsidP="00F23AB8">
      <w:pPr>
        <w:spacing w:after="240" w:line="160" w:lineRule="atLeast"/>
        <w:ind w:left="-142" w:firstLine="502"/>
        <w:jc w:val="both"/>
        <w:rPr>
          <w:color w:val="000000"/>
        </w:rPr>
      </w:pPr>
      <w:r w:rsidRPr="000A0FE0">
        <w:rPr>
          <w:color w:val="000000"/>
        </w:rPr>
        <w:t xml:space="preserve"> Максимальн</w:t>
      </w:r>
      <w:r>
        <w:rPr>
          <w:color w:val="000000"/>
        </w:rPr>
        <w:t xml:space="preserve">ая площадь </w:t>
      </w:r>
      <w:r w:rsidRPr="000A0FE0">
        <w:rPr>
          <w:color w:val="000000"/>
        </w:rPr>
        <w:t>земельного участка 1500 кв.м. (для земельных участков, находящихся в составе дачных, садоводческих и огороднич</w:t>
      </w:r>
      <w:r>
        <w:rPr>
          <w:color w:val="000000"/>
        </w:rPr>
        <w:t>еских  объединений); минимальная</w:t>
      </w:r>
      <w:r w:rsidRPr="000A0FE0">
        <w:rPr>
          <w:color w:val="000000"/>
        </w:rPr>
        <w:t xml:space="preserve"> </w:t>
      </w:r>
      <w:r>
        <w:rPr>
          <w:color w:val="000000"/>
        </w:rPr>
        <w:t>площадь</w:t>
      </w:r>
      <w:r w:rsidRPr="000A0FE0">
        <w:rPr>
          <w:color w:val="000000"/>
        </w:rPr>
        <w:t xml:space="preserve"> земельного участка 300 кв.м. (для земельных участков, находящихся в составе дачных, садоводческих и огороднических  объединений);</w:t>
      </w:r>
    </w:p>
    <w:p w:rsidR="0040768A" w:rsidRDefault="0040768A" w:rsidP="00F23AB8">
      <w:pPr>
        <w:spacing w:after="240" w:line="160" w:lineRule="atLeast"/>
        <w:ind w:left="-142" w:firstLine="502"/>
        <w:jc w:val="both"/>
        <w:rPr>
          <w:color w:val="000000"/>
        </w:rPr>
      </w:pPr>
      <w:r w:rsidRPr="00B01A0F">
        <w:rPr>
          <w:color w:val="000000"/>
        </w:rPr>
        <w:t>максимальная (минимальная)  площадь земельных участков для других в</w:t>
      </w:r>
      <w:r w:rsidR="00F23AB8">
        <w:rPr>
          <w:color w:val="000000"/>
        </w:rPr>
        <w:t>идов разрешенного использования -</w:t>
      </w:r>
      <w:r w:rsidRPr="00B01A0F">
        <w:rPr>
          <w:color w:val="000000"/>
        </w:rPr>
        <w:t xml:space="preserve"> «не нормируется»;</w:t>
      </w:r>
    </w:p>
    <w:p w:rsidR="00F23AB8" w:rsidRDefault="0040768A" w:rsidP="00F23AB8">
      <w:pPr>
        <w:spacing w:after="240" w:line="160" w:lineRule="atLeast"/>
        <w:ind w:left="360"/>
        <w:jc w:val="both"/>
        <w:rPr>
          <w:color w:val="000000"/>
        </w:rPr>
      </w:pPr>
      <w:r>
        <w:rPr>
          <w:color w:val="000000"/>
        </w:rPr>
        <w:t>максимальные (минимальные) размеры земельных участков</w:t>
      </w:r>
      <w:r w:rsidR="00F23AB8">
        <w:rPr>
          <w:color w:val="000000"/>
        </w:rPr>
        <w:t xml:space="preserve"> </w:t>
      </w:r>
      <w:r>
        <w:rPr>
          <w:color w:val="000000"/>
        </w:rPr>
        <w:t>- «не нормируются»;</w:t>
      </w:r>
    </w:p>
    <w:p w:rsidR="0040768A" w:rsidRDefault="0040768A" w:rsidP="00F23AB8">
      <w:pPr>
        <w:spacing w:after="240" w:line="160" w:lineRule="atLeast"/>
        <w:ind w:left="-142" w:firstLine="502"/>
        <w:jc w:val="both"/>
        <w:rPr>
          <w:color w:val="000000"/>
        </w:rPr>
      </w:pPr>
      <w:r w:rsidRPr="000A0FE0">
        <w:rPr>
          <w:color w:val="000000"/>
        </w:rPr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0A0FE0">
          <w:rPr>
            <w:color w:val="000000"/>
          </w:rPr>
          <w:t>1,8 метров</w:t>
        </w:r>
      </w:smartTag>
      <w:r w:rsidRPr="000A0FE0">
        <w:rPr>
          <w:color w:val="000000"/>
        </w:rPr>
        <w:t xml:space="preserve">; </w:t>
      </w:r>
    </w:p>
    <w:p w:rsidR="0040768A" w:rsidRPr="00B01A0F" w:rsidRDefault="00F23AB8" w:rsidP="00F23AB8">
      <w:pPr>
        <w:spacing w:after="240" w:line="160" w:lineRule="atLeast"/>
        <w:ind w:left="-142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0768A" w:rsidRPr="00B01A0F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40768A" w:rsidRPr="00B01A0F" w:rsidRDefault="0040768A" w:rsidP="0040768A">
      <w:pPr>
        <w:spacing w:after="240" w:line="160" w:lineRule="atLeast"/>
        <w:ind w:left="360"/>
        <w:jc w:val="both"/>
        <w:rPr>
          <w:color w:val="000000"/>
        </w:rPr>
      </w:pPr>
      <w:r w:rsidRPr="00B01A0F">
        <w:rPr>
          <w:color w:val="000000"/>
        </w:rPr>
        <w:t>Предельное количе</w:t>
      </w:r>
      <w:r>
        <w:rPr>
          <w:color w:val="000000"/>
        </w:rPr>
        <w:t>ство этажей - «не нормиру</w:t>
      </w:r>
      <w:r w:rsidR="00F23AB8">
        <w:rPr>
          <w:color w:val="000000"/>
        </w:rPr>
        <w:t>е</w:t>
      </w:r>
      <w:r>
        <w:rPr>
          <w:color w:val="000000"/>
        </w:rPr>
        <w:t>тся»;</w:t>
      </w:r>
    </w:p>
    <w:p w:rsidR="0040768A" w:rsidRPr="00B01A0F" w:rsidRDefault="0040768A" w:rsidP="0040768A">
      <w:pPr>
        <w:spacing w:after="240" w:line="160" w:lineRule="atLeast"/>
        <w:ind w:left="360"/>
        <w:jc w:val="both"/>
        <w:rPr>
          <w:color w:val="000000"/>
        </w:rPr>
      </w:pPr>
      <w:r w:rsidRPr="00B01A0F">
        <w:rPr>
          <w:color w:val="000000"/>
        </w:rPr>
        <w:t>Предельная высота зданий, строений, сооружений</w:t>
      </w:r>
      <w:r w:rsidR="00F23AB8">
        <w:rPr>
          <w:color w:val="000000"/>
        </w:rPr>
        <w:t xml:space="preserve"> </w:t>
      </w:r>
      <w:r w:rsidRPr="00B01A0F">
        <w:rPr>
          <w:color w:val="000000"/>
        </w:rPr>
        <w:t xml:space="preserve">- «не нормируется»; </w:t>
      </w:r>
    </w:p>
    <w:p w:rsidR="0040768A" w:rsidRDefault="00F23AB8" w:rsidP="00F23AB8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0768A" w:rsidRPr="00B01A0F">
        <w:rPr>
          <w:color w:val="000000"/>
        </w:rPr>
        <w:t>Максимальный процент застройки в границах земельного участка – «не нормируется»</w:t>
      </w:r>
    </w:p>
    <w:p w:rsidR="00BF2907" w:rsidRPr="00BF2907" w:rsidRDefault="0043050E" w:rsidP="00860D0E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1.9. п.3  статьи 28 Градостроительный регламент зоны парков (Р-1) исключить и изложить в новой редакции:</w:t>
      </w:r>
    </w:p>
    <w:p w:rsidR="00F23AB8" w:rsidRDefault="00F23AB8" w:rsidP="00F23AB8">
      <w:pPr>
        <w:spacing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>3. Для зоны Р-</w:t>
      </w:r>
      <w:r>
        <w:rPr>
          <w:color w:val="000000"/>
        </w:rPr>
        <w:t>1</w:t>
      </w:r>
      <w:r w:rsidRPr="00BE29AD">
        <w:rPr>
          <w:color w:val="000000"/>
        </w:rPr>
        <w:t xml:space="preserve">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 </w:t>
      </w:r>
    </w:p>
    <w:p w:rsidR="00F23AB8" w:rsidRDefault="00F23AB8" w:rsidP="00F23AB8">
      <w:pPr>
        <w:spacing w:line="160" w:lineRule="atLeast"/>
        <w:ind w:firstLine="708"/>
        <w:jc w:val="both"/>
        <w:rPr>
          <w:color w:val="000000"/>
        </w:rPr>
      </w:pPr>
    </w:p>
    <w:p w:rsidR="00F23AB8" w:rsidRDefault="00F23AB8" w:rsidP="00F23AB8">
      <w:pPr>
        <w:spacing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BE29AD">
          <w:rPr>
            <w:color w:val="000000"/>
          </w:rPr>
          <w:t>1,8 метров</w:t>
        </w:r>
      </w:smartTag>
      <w:r w:rsidRPr="00BE29AD">
        <w:rPr>
          <w:color w:val="000000"/>
        </w:rPr>
        <w:t xml:space="preserve">; </w:t>
      </w:r>
    </w:p>
    <w:p w:rsidR="005566A6" w:rsidRDefault="005566A6" w:rsidP="00F23AB8">
      <w:pPr>
        <w:spacing w:line="160" w:lineRule="atLeast"/>
        <w:ind w:firstLine="708"/>
        <w:jc w:val="both"/>
        <w:rPr>
          <w:color w:val="000000"/>
        </w:rPr>
      </w:pPr>
    </w:p>
    <w:p w:rsidR="00F23AB8" w:rsidRDefault="00F23AB8" w:rsidP="00F23AB8">
      <w:pPr>
        <w:spacing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 xml:space="preserve">минимальный процент озеленения – 25 процентов (для всех видов объектов капитального строительства без учёта территории, отводимой под плоскостные спортивные сооружения и зеркало воды бассейнов); </w:t>
      </w:r>
    </w:p>
    <w:p w:rsidR="005566A6" w:rsidRDefault="005566A6" w:rsidP="00F23AB8">
      <w:pPr>
        <w:spacing w:line="160" w:lineRule="atLeast"/>
        <w:ind w:firstLine="708"/>
        <w:jc w:val="both"/>
        <w:rPr>
          <w:color w:val="000000"/>
        </w:rPr>
      </w:pPr>
    </w:p>
    <w:p w:rsidR="00F23AB8" w:rsidRPr="00B01A0F" w:rsidRDefault="00F23AB8" w:rsidP="00F23AB8">
      <w:pPr>
        <w:spacing w:line="160" w:lineRule="atLeast"/>
        <w:ind w:firstLine="708"/>
        <w:jc w:val="both"/>
        <w:rPr>
          <w:color w:val="000000"/>
        </w:rPr>
      </w:pPr>
      <w:r w:rsidRPr="00B01A0F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»;</w:t>
      </w:r>
    </w:p>
    <w:p w:rsidR="00F23AB8" w:rsidRPr="00B01A0F" w:rsidRDefault="00F23AB8" w:rsidP="005566A6">
      <w:pPr>
        <w:spacing w:line="160" w:lineRule="atLeast"/>
        <w:ind w:firstLine="708"/>
        <w:jc w:val="both"/>
        <w:rPr>
          <w:color w:val="000000"/>
        </w:rPr>
      </w:pPr>
      <w:r w:rsidRPr="00B01A0F">
        <w:rPr>
          <w:color w:val="000000"/>
        </w:rPr>
        <w:lastRenderedPageBreak/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5566A6" w:rsidRDefault="005566A6" w:rsidP="005566A6">
      <w:pPr>
        <w:spacing w:line="160" w:lineRule="atLeast"/>
        <w:ind w:firstLine="708"/>
        <w:jc w:val="both"/>
        <w:rPr>
          <w:color w:val="000000"/>
        </w:rPr>
      </w:pPr>
    </w:p>
    <w:p w:rsidR="00F23AB8" w:rsidRDefault="00F23AB8" w:rsidP="005566A6">
      <w:pPr>
        <w:spacing w:line="160" w:lineRule="atLeast"/>
        <w:ind w:firstLine="708"/>
        <w:jc w:val="both"/>
        <w:rPr>
          <w:color w:val="000000"/>
        </w:rPr>
      </w:pPr>
      <w:r w:rsidRPr="00B01A0F">
        <w:rPr>
          <w:color w:val="000000"/>
        </w:rPr>
        <w:t>Предельное количество этажей - «не нормиру</w:t>
      </w:r>
      <w:r w:rsidR="005566A6">
        <w:rPr>
          <w:color w:val="000000"/>
        </w:rPr>
        <w:t>е</w:t>
      </w:r>
      <w:r w:rsidRPr="00B01A0F">
        <w:rPr>
          <w:color w:val="000000"/>
        </w:rPr>
        <w:t>тся»;</w:t>
      </w:r>
    </w:p>
    <w:p w:rsidR="005566A6" w:rsidRPr="00B01A0F" w:rsidRDefault="005566A6" w:rsidP="005566A6">
      <w:pPr>
        <w:spacing w:line="160" w:lineRule="atLeast"/>
        <w:ind w:firstLine="708"/>
        <w:jc w:val="both"/>
        <w:rPr>
          <w:color w:val="000000"/>
        </w:rPr>
      </w:pPr>
    </w:p>
    <w:p w:rsidR="00F23AB8" w:rsidRDefault="00F23AB8" w:rsidP="005566A6">
      <w:pPr>
        <w:spacing w:line="160" w:lineRule="atLeast"/>
        <w:ind w:firstLine="708"/>
        <w:jc w:val="both"/>
        <w:rPr>
          <w:color w:val="000000"/>
        </w:rPr>
      </w:pPr>
      <w:r w:rsidRPr="00B01A0F">
        <w:rPr>
          <w:color w:val="000000"/>
        </w:rPr>
        <w:t xml:space="preserve">Предельная высота зданий, строений, сооружений </w:t>
      </w:r>
      <w:r>
        <w:rPr>
          <w:color w:val="000000"/>
        </w:rPr>
        <w:t>–</w:t>
      </w:r>
      <w:r w:rsidRPr="00B01A0F">
        <w:rPr>
          <w:color w:val="000000"/>
        </w:rPr>
        <w:t xml:space="preserve"> </w:t>
      </w:r>
      <w:r>
        <w:rPr>
          <w:color w:val="000000"/>
        </w:rPr>
        <w:t xml:space="preserve">10 метров; </w:t>
      </w:r>
      <w:r w:rsidRPr="00B01A0F">
        <w:rPr>
          <w:color w:val="000000"/>
        </w:rPr>
        <w:t xml:space="preserve"> </w:t>
      </w:r>
    </w:p>
    <w:p w:rsidR="005566A6" w:rsidRPr="00B01A0F" w:rsidRDefault="005566A6" w:rsidP="005566A6">
      <w:pPr>
        <w:spacing w:line="160" w:lineRule="atLeast"/>
        <w:ind w:firstLine="708"/>
        <w:jc w:val="both"/>
        <w:rPr>
          <w:color w:val="000000"/>
        </w:rPr>
      </w:pPr>
    </w:p>
    <w:p w:rsidR="00F23AB8" w:rsidRDefault="00F23AB8" w:rsidP="005566A6">
      <w:pPr>
        <w:spacing w:after="240"/>
        <w:ind w:firstLine="708"/>
        <w:jc w:val="both"/>
        <w:rPr>
          <w:color w:val="000000"/>
        </w:rPr>
      </w:pPr>
      <w:r w:rsidRPr="00B01A0F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EB79AC" w:rsidRPr="00560D6E" w:rsidRDefault="00DB1598" w:rsidP="0043050E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EB79AC" w:rsidRPr="00560D6E">
        <w:rPr>
          <w:b/>
          <w:color w:val="000000" w:themeColor="text1"/>
          <w:sz w:val="28"/>
          <w:szCs w:val="28"/>
        </w:rPr>
        <w:t>1.10.</w:t>
      </w:r>
      <w:r w:rsidR="00560D6E">
        <w:rPr>
          <w:b/>
          <w:color w:val="000000" w:themeColor="text1"/>
          <w:sz w:val="28"/>
          <w:szCs w:val="28"/>
        </w:rPr>
        <w:t xml:space="preserve">  п.3 статьи 29  Градостроительный регламент зоны размещения объектов отдыха, физкультуры и спорта (Р-2)  исключить и изложить в новой редакции: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 xml:space="preserve">3. </w:t>
      </w:r>
      <w:r w:rsidRPr="000C5383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Предельное </w:t>
      </w:r>
      <w:r>
        <w:rPr>
          <w:color w:val="000000"/>
        </w:rPr>
        <w:t>количество этажей - «не нормируе</w:t>
      </w:r>
      <w:r w:rsidRPr="000C5383">
        <w:rPr>
          <w:color w:val="000000"/>
        </w:rPr>
        <w:t>тся»;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Предельная высота зданий, строений, сооружений - « не нормируется»; </w:t>
      </w:r>
    </w:p>
    <w:p w:rsidR="00DB1598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484F9A" w:rsidRPr="00727D47" w:rsidRDefault="00727D47" w:rsidP="00A36C06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727D47">
        <w:rPr>
          <w:b/>
          <w:color w:val="000000" w:themeColor="text1"/>
          <w:sz w:val="28"/>
          <w:szCs w:val="28"/>
        </w:rPr>
        <w:t>1.11. п.3  статьи 30  Градостроительный регламент зоны природных ландшафтов, неудобий, городских лесов (Р-3) исключить и изложить в новой редакции: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DB681F">
        <w:rPr>
          <w:color w:val="000000"/>
        </w:rPr>
        <w:t xml:space="preserve">3. </w:t>
      </w:r>
      <w:r w:rsidRPr="000C5383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Предельное количество этажей - «не нормиру</w:t>
      </w:r>
      <w:r>
        <w:rPr>
          <w:color w:val="000000"/>
        </w:rPr>
        <w:t>е</w:t>
      </w:r>
      <w:r w:rsidRPr="000C5383">
        <w:rPr>
          <w:color w:val="000000"/>
        </w:rPr>
        <w:t>тся»;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Предельная высота зданий, строений, сооружений - « не нормируется»</w:t>
      </w:r>
      <w:r>
        <w:rPr>
          <w:color w:val="000000"/>
        </w:rPr>
        <w:t>;</w:t>
      </w:r>
      <w:r w:rsidRPr="000C5383">
        <w:rPr>
          <w:color w:val="000000"/>
        </w:rPr>
        <w:t xml:space="preserve"> </w:t>
      </w:r>
    </w:p>
    <w:p w:rsidR="00727D47" w:rsidRPr="00484F9A" w:rsidRDefault="00DB1598" w:rsidP="00DB1598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0C5383">
        <w:rPr>
          <w:color w:val="000000"/>
        </w:rPr>
        <w:t>Максимальный процент застройки в границах земельного участка – «не нормируется».</w:t>
      </w:r>
      <w:r w:rsidRPr="00DB681F">
        <w:rPr>
          <w:color w:val="000000"/>
        </w:rPr>
        <w:br/>
      </w:r>
      <w:r w:rsidRPr="00DB681F">
        <w:rPr>
          <w:color w:val="000000"/>
        </w:rPr>
        <w:br/>
      </w:r>
      <w:r>
        <w:rPr>
          <w:b/>
          <w:color w:val="000000" w:themeColor="text1"/>
          <w:sz w:val="28"/>
          <w:szCs w:val="28"/>
        </w:rPr>
        <w:t xml:space="preserve">         </w:t>
      </w:r>
      <w:r w:rsidR="00727D47" w:rsidRPr="006B1E84">
        <w:rPr>
          <w:b/>
          <w:color w:val="000000" w:themeColor="text1"/>
          <w:sz w:val="28"/>
          <w:szCs w:val="28"/>
        </w:rPr>
        <w:t>1.12.</w:t>
      </w:r>
      <w:r>
        <w:rPr>
          <w:b/>
          <w:color w:val="000000" w:themeColor="text1"/>
          <w:sz w:val="28"/>
          <w:szCs w:val="28"/>
        </w:rPr>
        <w:t xml:space="preserve"> </w:t>
      </w:r>
      <w:r w:rsidR="006B1E84" w:rsidRPr="006B1E84">
        <w:rPr>
          <w:b/>
          <w:color w:val="000000" w:themeColor="text1"/>
          <w:sz w:val="28"/>
          <w:szCs w:val="28"/>
        </w:rPr>
        <w:t>п.3.  статьи 31 Градостроительный регламент зоны зеленых насаждений специального назначения (С-1)  исключить и изложить в новой редакции</w:t>
      </w:r>
      <w:r w:rsidR="006B1E84">
        <w:rPr>
          <w:color w:val="000000" w:themeColor="text1"/>
          <w:sz w:val="28"/>
          <w:szCs w:val="28"/>
        </w:rPr>
        <w:t>: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 xml:space="preserve">3. </w:t>
      </w:r>
      <w:r w:rsidRPr="000C5383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Предельное количество этажей - «не нормиру</w:t>
      </w:r>
      <w:r>
        <w:rPr>
          <w:color w:val="000000"/>
        </w:rPr>
        <w:t>е</w:t>
      </w:r>
      <w:r w:rsidRPr="000C5383">
        <w:rPr>
          <w:color w:val="000000"/>
        </w:rPr>
        <w:t>тся»;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lastRenderedPageBreak/>
        <w:t xml:space="preserve">Предельная высота зданий, строений, сооружений - « не нормируется»; </w:t>
      </w:r>
    </w:p>
    <w:p w:rsidR="00DB1598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6B1E84" w:rsidRPr="006B1E84" w:rsidRDefault="006B1E84" w:rsidP="006B1E84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6B1E84">
        <w:rPr>
          <w:b/>
          <w:color w:val="000000" w:themeColor="text1"/>
          <w:sz w:val="28"/>
          <w:szCs w:val="28"/>
        </w:rPr>
        <w:t>1.13. п.3  статьи 32 Градостроительный регламент зоны размещения объектов захоронения (С-2)   исключить и изложить в новой редакции:</w:t>
      </w:r>
    </w:p>
    <w:p w:rsidR="00DB1598" w:rsidRDefault="00DB1598" w:rsidP="00DB1598">
      <w:pPr>
        <w:spacing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 xml:space="preserve">3. </w:t>
      </w:r>
      <w:r w:rsidRPr="000C5383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»;</w:t>
      </w:r>
    </w:p>
    <w:p w:rsidR="00DB1598" w:rsidRPr="000C5383" w:rsidRDefault="00DB1598" w:rsidP="00DB1598">
      <w:pPr>
        <w:spacing w:line="160" w:lineRule="atLeast"/>
        <w:ind w:firstLine="708"/>
        <w:jc w:val="both"/>
        <w:rPr>
          <w:color w:val="000000"/>
        </w:rPr>
      </w:pPr>
    </w:p>
    <w:p w:rsidR="00DB1598" w:rsidRDefault="00DB1598" w:rsidP="00DB1598">
      <w:pPr>
        <w:spacing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DB1598" w:rsidRPr="000C5383" w:rsidRDefault="00DB1598" w:rsidP="00DB1598">
      <w:pPr>
        <w:spacing w:line="160" w:lineRule="atLeast"/>
        <w:jc w:val="both"/>
        <w:rPr>
          <w:color w:val="000000"/>
        </w:rPr>
      </w:pPr>
    </w:p>
    <w:p w:rsidR="00DB1598" w:rsidRDefault="00DB1598" w:rsidP="00DB1598">
      <w:pPr>
        <w:spacing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Предельное количество этажей - «не нормиру</w:t>
      </w:r>
      <w:r>
        <w:rPr>
          <w:color w:val="000000"/>
        </w:rPr>
        <w:t>е</w:t>
      </w:r>
      <w:r w:rsidRPr="000C5383">
        <w:rPr>
          <w:color w:val="000000"/>
        </w:rPr>
        <w:t>тся»;</w:t>
      </w:r>
    </w:p>
    <w:p w:rsidR="00DB1598" w:rsidRPr="000C5383" w:rsidRDefault="00DB1598" w:rsidP="00DB1598">
      <w:pPr>
        <w:spacing w:line="160" w:lineRule="atLeast"/>
        <w:jc w:val="both"/>
        <w:rPr>
          <w:color w:val="000000"/>
        </w:rPr>
      </w:pPr>
    </w:p>
    <w:p w:rsidR="00DB1598" w:rsidRDefault="00DB1598" w:rsidP="00DB1598">
      <w:pPr>
        <w:spacing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Предельная высота зданий, строений, сооружений - « не нормируется»;</w:t>
      </w:r>
    </w:p>
    <w:p w:rsidR="00DB1598" w:rsidRPr="000C5383" w:rsidRDefault="00DB1598" w:rsidP="00DB1598">
      <w:pPr>
        <w:spacing w:line="160" w:lineRule="atLeast"/>
        <w:jc w:val="both"/>
        <w:rPr>
          <w:color w:val="000000"/>
        </w:rPr>
      </w:pPr>
      <w:r w:rsidRPr="000C5383">
        <w:rPr>
          <w:color w:val="000000"/>
        </w:rPr>
        <w:t xml:space="preserve"> </w:t>
      </w:r>
    </w:p>
    <w:p w:rsidR="00DB1598" w:rsidRDefault="00DB1598" w:rsidP="00DB1598">
      <w:pPr>
        <w:spacing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484F9A" w:rsidRDefault="00484F9A" w:rsidP="00A36C06">
      <w:pPr>
        <w:spacing w:after="240"/>
        <w:ind w:firstLine="708"/>
        <w:jc w:val="both"/>
        <w:rPr>
          <w:color w:val="000000" w:themeColor="text1"/>
          <w:sz w:val="28"/>
          <w:szCs w:val="28"/>
        </w:rPr>
      </w:pPr>
    </w:p>
    <w:p w:rsidR="00484F9A" w:rsidRDefault="00484F9A" w:rsidP="00A36C06">
      <w:pPr>
        <w:spacing w:after="240"/>
        <w:ind w:firstLine="708"/>
        <w:jc w:val="both"/>
        <w:rPr>
          <w:color w:val="000000" w:themeColor="text1"/>
          <w:sz w:val="28"/>
          <w:szCs w:val="28"/>
        </w:rPr>
      </w:pPr>
    </w:p>
    <w:p w:rsidR="00A36C06" w:rsidRPr="00A36C06" w:rsidRDefault="00A36C06" w:rsidP="00A36C06">
      <w:pPr>
        <w:spacing w:after="240"/>
        <w:ind w:firstLine="708"/>
        <w:jc w:val="both"/>
        <w:rPr>
          <w:color w:val="000000" w:themeColor="text1"/>
          <w:sz w:val="28"/>
          <w:szCs w:val="28"/>
        </w:rPr>
      </w:pPr>
    </w:p>
    <w:p w:rsidR="004C1F92" w:rsidRDefault="004C1F92" w:rsidP="00C83E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1F92" w:rsidRPr="00C83ED1" w:rsidRDefault="004C1F92" w:rsidP="00C83E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3ED1" w:rsidRPr="00C83ED1" w:rsidRDefault="00C83ED1" w:rsidP="002B43DA">
      <w:pPr>
        <w:pStyle w:val="ConsPlusTitle"/>
        <w:ind w:firstLine="708"/>
        <w:rPr>
          <w:b w:val="0"/>
        </w:rPr>
      </w:pPr>
    </w:p>
    <w:p w:rsidR="00C83ED1" w:rsidRDefault="00C83ED1" w:rsidP="002B43DA">
      <w:pPr>
        <w:pStyle w:val="ConsPlusTitle"/>
        <w:ind w:firstLine="708"/>
        <w:rPr>
          <w:b w:val="0"/>
        </w:rPr>
      </w:pPr>
    </w:p>
    <w:p w:rsidR="00C83ED1" w:rsidRDefault="00C83ED1" w:rsidP="002B43DA">
      <w:pPr>
        <w:pStyle w:val="ConsPlusTitle"/>
        <w:ind w:firstLine="708"/>
        <w:rPr>
          <w:b w:val="0"/>
        </w:rPr>
      </w:pPr>
    </w:p>
    <w:p w:rsidR="00C83ED1" w:rsidRPr="0015788D" w:rsidRDefault="00C83ED1" w:rsidP="002B43DA">
      <w:pPr>
        <w:pStyle w:val="ConsPlusTitle"/>
        <w:ind w:firstLine="708"/>
        <w:rPr>
          <w:b w:val="0"/>
        </w:rPr>
      </w:pPr>
    </w:p>
    <w:sectPr w:rsidR="00C83ED1" w:rsidRPr="0015788D" w:rsidSect="00E651F9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A8" w:rsidRDefault="00F34EA8" w:rsidP="00E651F9">
      <w:r>
        <w:separator/>
      </w:r>
    </w:p>
  </w:endnote>
  <w:endnote w:type="continuationSeparator" w:id="1">
    <w:p w:rsidR="00F34EA8" w:rsidRDefault="00F34EA8" w:rsidP="00E6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A8" w:rsidRDefault="00F34EA8" w:rsidP="00E651F9">
      <w:r>
        <w:separator/>
      </w:r>
    </w:p>
  </w:footnote>
  <w:footnote w:type="continuationSeparator" w:id="1">
    <w:p w:rsidR="00F34EA8" w:rsidRDefault="00F34EA8" w:rsidP="00E65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C21"/>
    <w:multiLevelType w:val="hybridMultilevel"/>
    <w:tmpl w:val="50E4BA4C"/>
    <w:lvl w:ilvl="0" w:tplc="114ABD08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08C57F8"/>
    <w:multiLevelType w:val="multilevel"/>
    <w:tmpl w:val="88D27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6EA1C86"/>
    <w:multiLevelType w:val="hybridMultilevel"/>
    <w:tmpl w:val="35960468"/>
    <w:lvl w:ilvl="0" w:tplc="8F9E457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D4E72"/>
    <w:multiLevelType w:val="hybridMultilevel"/>
    <w:tmpl w:val="C9F0A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93FA3"/>
    <w:multiLevelType w:val="hybridMultilevel"/>
    <w:tmpl w:val="6FD23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2CE"/>
    <w:rsid w:val="00001229"/>
    <w:rsid w:val="000105AA"/>
    <w:rsid w:val="00031116"/>
    <w:rsid w:val="00043376"/>
    <w:rsid w:val="00067EA7"/>
    <w:rsid w:val="00075EDE"/>
    <w:rsid w:val="000841AB"/>
    <w:rsid w:val="000D79F9"/>
    <w:rsid w:val="000E2999"/>
    <w:rsid w:val="00117BA3"/>
    <w:rsid w:val="0012622A"/>
    <w:rsid w:val="00153BCC"/>
    <w:rsid w:val="0015788D"/>
    <w:rsid w:val="00166AF7"/>
    <w:rsid w:val="00170CA9"/>
    <w:rsid w:val="00182CDF"/>
    <w:rsid w:val="00187EA2"/>
    <w:rsid w:val="001E4133"/>
    <w:rsid w:val="001F236B"/>
    <w:rsid w:val="002010CE"/>
    <w:rsid w:val="00236583"/>
    <w:rsid w:val="00270331"/>
    <w:rsid w:val="002B25E5"/>
    <w:rsid w:val="002B43DA"/>
    <w:rsid w:val="002B7181"/>
    <w:rsid w:val="002F6524"/>
    <w:rsid w:val="00315178"/>
    <w:rsid w:val="003727D4"/>
    <w:rsid w:val="00372AE3"/>
    <w:rsid w:val="00383FAD"/>
    <w:rsid w:val="003842D1"/>
    <w:rsid w:val="0040768A"/>
    <w:rsid w:val="0043050E"/>
    <w:rsid w:val="004375DC"/>
    <w:rsid w:val="004579AD"/>
    <w:rsid w:val="00484F9A"/>
    <w:rsid w:val="004852F1"/>
    <w:rsid w:val="00495BD2"/>
    <w:rsid w:val="004A6711"/>
    <w:rsid w:val="004C1F92"/>
    <w:rsid w:val="00524202"/>
    <w:rsid w:val="00533D64"/>
    <w:rsid w:val="0054327A"/>
    <w:rsid w:val="00554FC5"/>
    <w:rsid w:val="00555877"/>
    <w:rsid w:val="005566A6"/>
    <w:rsid w:val="00560D6E"/>
    <w:rsid w:val="005A7E0F"/>
    <w:rsid w:val="005B2829"/>
    <w:rsid w:val="005B6338"/>
    <w:rsid w:val="00631634"/>
    <w:rsid w:val="0068116D"/>
    <w:rsid w:val="006A1624"/>
    <w:rsid w:val="006B1E84"/>
    <w:rsid w:val="006B7508"/>
    <w:rsid w:val="006C55F3"/>
    <w:rsid w:val="006C68BE"/>
    <w:rsid w:val="007027D8"/>
    <w:rsid w:val="00727D47"/>
    <w:rsid w:val="008349EB"/>
    <w:rsid w:val="00860D0E"/>
    <w:rsid w:val="008760E4"/>
    <w:rsid w:val="008C3952"/>
    <w:rsid w:val="008D1B4F"/>
    <w:rsid w:val="008F543F"/>
    <w:rsid w:val="00902786"/>
    <w:rsid w:val="00917F38"/>
    <w:rsid w:val="009253F4"/>
    <w:rsid w:val="00926DEF"/>
    <w:rsid w:val="009F6E8B"/>
    <w:rsid w:val="009F702C"/>
    <w:rsid w:val="00A079AA"/>
    <w:rsid w:val="00A20B39"/>
    <w:rsid w:val="00A36C06"/>
    <w:rsid w:val="00A74D11"/>
    <w:rsid w:val="00AD7485"/>
    <w:rsid w:val="00B03A95"/>
    <w:rsid w:val="00B0670E"/>
    <w:rsid w:val="00B14186"/>
    <w:rsid w:val="00B409A6"/>
    <w:rsid w:val="00B71425"/>
    <w:rsid w:val="00BB6690"/>
    <w:rsid w:val="00BC0C24"/>
    <w:rsid w:val="00BD788B"/>
    <w:rsid w:val="00BF2907"/>
    <w:rsid w:val="00BF3DC2"/>
    <w:rsid w:val="00BF6E22"/>
    <w:rsid w:val="00C26699"/>
    <w:rsid w:val="00C37BBC"/>
    <w:rsid w:val="00C45130"/>
    <w:rsid w:val="00C83ED1"/>
    <w:rsid w:val="00D031DA"/>
    <w:rsid w:val="00D762CE"/>
    <w:rsid w:val="00D90591"/>
    <w:rsid w:val="00DB1598"/>
    <w:rsid w:val="00E2525B"/>
    <w:rsid w:val="00E4666C"/>
    <w:rsid w:val="00E55B30"/>
    <w:rsid w:val="00E651F9"/>
    <w:rsid w:val="00E82F41"/>
    <w:rsid w:val="00E95ED1"/>
    <w:rsid w:val="00EA7264"/>
    <w:rsid w:val="00EB79AC"/>
    <w:rsid w:val="00EE7F06"/>
    <w:rsid w:val="00EF116E"/>
    <w:rsid w:val="00F23AB8"/>
    <w:rsid w:val="00F34EA8"/>
    <w:rsid w:val="00F35649"/>
    <w:rsid w:val="00F626CD"/>
    <w:rsid w:val="00F8120D"/>
    <w:rsid w:val="00FC48D9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62C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762CE"/>
  </w:style>
  <w:style w:type="paragraph" w:customStyle="1" w:styleId="ConsPlusTitle">
    <w:name w:val="ConsPlusTitle"/>
    <w:rsid w:val="00D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2525B"/>
    <w:pPr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C37BBC"/>
    <w:pPr>
      <w:spacing w:before="100" w:beforeAutospacing="1" w:after="100" w:afterAutospacing="1"/>
    </w:pPr>
  </w:style>
  <w:style w:type="paragraph" w:customStyle="1" w:styleId="ConsPlusNormal">
    <w:name w:val="ConsPlusNormal"/>
    <w:rsid w:val="00E65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C68BE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62C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762CE"/>
  </w:style>
  <w:style w:type="paragraph" w:customStyle="1" w:styleId="ConsPlusTitle">
    <w:name w:val="ConsPlusTitle"/>
    <w:rsid w:val="00D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2525B"/>
    <w:pPr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C37B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ld=ru&amp;text=%D0%BF%D0%BE%D0%BB%D0%BE%D0%B6%D0%B5%D0%BD%D0%B8%D0%B5%20%D0%BE%20%D1%80%D0%B0%D1%81%D0%BF%D0%BE%D1%80%D1%8F%D0%B6%D0%B5%D0%BD%D0%B8%D0%B8%20%D0%B7%D0%B5%D0%BC%D0%B5%D0%BB%D1%8C%D0%BD%D1%8B%D0%BC%D0%B8%20%D1%83%D1%87%D0%B0%D1%81%D1%82%D0%BA%D0%B0%D0%BC%D0%B8%20%D0%BD%D0%B0%D1%85%D0%BE%D0%B4%D1%8F%D1%89%D0%B8%D0%B5%D1%81%D1%8F%20%D0%B2%20%D0%BC%D1%83%D0%BD%D0%B8%D1%86%D0%B8%D0%BF%D0%B0%D0%BB%D1%8C%D0%BD%D0%BE%D0%B9%20%D1%81%D0%BE%D0%B1%D1%81%D1%82%D0%B2%D0%B5%D0%BD%D0%BD%D0%BE%D1%81%D1%82%D0%B8%20%D0%BF%D0%BE%D1%81%D0%B5%D0%BB%D0%B5%D0%BD%D0%B8%D1%8F%20%D0%A0%D0%BE%D1%81%D1%82%D0%BE%D0%B2%D1%81%D0%BA%D0%BE%D0%B9%20%D0%BE%D0%B1%D0%BB%D0%B0%D1%81%D1%82%D0%B8&amp;url=http%3A%2F%2Fmartynov.donland.ru%2FData%2FSites%2F40%2Fmedia%2F%25D1%2580%25D0%25B5%25D1%2588%25D0%25B5%25D0%25BD%25D0%25B8%25D0%25B5%25E2%2584%259636.doc&amp;fmode=envelope&amp;lr=39&amp;mime=doc&amp;l10n=ru&amp;sign=2aceac63b4f2e7dccb6aec6db1519dea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2016-12-07T07:23:00Z</cp:lastPrinted>
  <dcterms:created xsi:type="dcterms:W3CDTF">2017-03-16T07:45:00Z</dcterms:created>
  <dcterms:modified xsi:type="dcterms:W3CDTF">2017-03-16T07:45:00Z</dcterms:modified>
</cp:coreProperties>
</file>